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650F0E" w:rsidRDefault="00650F0E" w:rsidP="00020B35">
      <w:pPr>
        <w:pStyle w:val="DocumentTitle"/>
        <w:spacing w:before="3360"/>
      </w:pPr>
      <w:bookmarkStart w:id="0" w:name="_Toc403992342"/>
      <w:bookmarkStart w:id="1" w:name="_Toc403992578"/>
      <w:bookmarkStart w:id="2" w:name="_Toc403992662"/>
      <w:r>
        <w:t>Melbourne Buskin</w:t>
      </w:r>
      <w:r w:rsidR="00DB4C30">
        <w:t>g</w:t>
      </w:r>
      <w:r>
        <w:t xml:space="preserve"> Handbook 201</w:t>
      </w:r>
      <w:bookmarkStart w:id="3" w:name="_GoBack"/>
      <w:bookmarkEnd w:id="3"/>
      <w:r w:rsidR="00BA3189">
        <w:t>8</w:t>
      </w:r>
    </w:p>
    <w:bookmarkEnd w:id="0"/>
    <w:bookmarkEnd w:id="1"/>
    <w:bookmarkEnd w:id="2"/>
    <w:p w:rsidR="00650F0E" w:rsidRPr="00650F0E" w:rsidRDefault="00020B35" w:rsidP="00650F0E">
      <w:pPr>
        <w:pStyle w:val="Heading1"/>
        <w:rPr>
          <w:rFonts w:ascii="Helvetica" w:eastAsiaTheme="minorEastAsia" w:hAnsi="Helvetica" w:cs="Gotham-Book"/>
          <w:b/>
          <w:bCs w:val="0"/>
          <w:color w:val="000000"/>
          <w:szCs w:val="28"/>
          <w:lang w:val="en-GB"/>
        </w:rPr>
      </w:pPr>
      <w:r>
        <w:br w:type="page"/>
      </w:r>
      <w:bookmarkStart w:id="4" w:name="_Toc6219536"/>
      <w:bookmarkStart w:id="5" w:name="_Toc6224534"/>
      <w:bookmarkStart w:id="6" w:name="_Toc8043443"/>
      <w:r w:rsidR="00650F0E" w:rsidRPr="00650F0E">
        <w:rPr>
          <w:rFonts w:ascii="Helvetica" w:eastAsiaTheme="minorEastAsia" w:hAnsi="Helvetica" w:cs="Gotham-Book"/>
          <w:b/>
          <w:bCs w:val="0"/>
          <w:color w:val="000000"/>
          <w:szCs w:val="28"/>
          <w:lang w:val="en-GB"/>
        </w:rPr>
        <w:lastRenderedPageBreak/>
        <w:t>Melbourne Busking Handbook 201</w:t>
      </w:r>
      <w:bookmarkEnd w:id="4"/>
      <w:bookmarkEnd w:id="5"/>
      <w:bookmarkEnd w:id="6"/>
      <w:r w:rsidR="00361BB6">
        <w:rPr>
          <w:rFonts w:ascii="Helvetica" w:eastAsiaTheme="minorEastAsia" w:hAnsi="Helvetica" w:cs="Gotham-Book"/>
          <w:b/>
          <w:bCs w:val="0"/>
          <w:color w:val="000000"/>
          <w:szCs w:val="28"/>
          <w:lang w:val="en-GB"/>
        </w:rPr>
        <w:t>8</w:t>
      </w:r>
    </w:p>
    <w:p w:rsidR="00650F0E" w:rsidRPr="00650F0E" w:rsidRDefault="00650F0E" w:rsidP="00650F0E">
      <w:pPr>
        <w:spacing w:after="240"/>
        <w:rPr>
          <w:rFonts w:ascii="Helvetica" w:eastAsiaTheme="minorEastAsia" w:hAnsi="Helvetica"/>
          <w:b/>
          <w:szCs w:val="20"/>
          <w:lang w:val="en-GB"/>
        </w:rPr>
      </w:pPr>
      <w:r w:rsidRPr="00650F0E">
        <w:rPr>
          <w:rFonts w:ascii="Helvetica" w:eastAsiaTheme="minorEastAsia" w:hAnsi="Helvetica"/>
          <w:b/>
          <w:szCs w:val="20"/>
          <w:lang w:val="en-GB"/>
        </w:rPr>
        <w:t>SUPPORTING THE CITY’S STREET PERFORMANCE AND MUSIC CULTURE</w:t>
      </w:r>
    </w:p>
    <w:p w:rsidR="00650F0E" w:rsidRPr="00650F0E" w:rsidRDefault="00650F0E" w:rsidP="00650F0E">
      <w:pPr>
        <w:spacing w:before="240" w:after="240"/>
        <w:outlineLvl w:val="1"/>
        <w:rPr>
          <w:rFonts w:ascii="Helvetica" w:eastAsiaTheme="minorEastAsia" w:hAnsi="Helvetica" w:cs="Gotham-Book"/>
          <w:b/>
          <w:color w:val="000000"/>
          <w:sz w:val="28"/>
          <w:szCs w:val="28"/>
          <w:lang w:val="en-US"/>
        </w:rPr>
      </w:pPr>
      <w:bookmarkStart w:id="7" w:name="_Toc6219537"/>
      <w:bookmarkStart w:id="8" w:name="_Toc6224535"/>
      <w:bookmarkStart w:id="9" w:name="_Toc8043444"/>
      <w:r w:rsidRPr="00650F0E">
        <w:rPr>
          <w:rFonts w:ascii="Helvetica" w:eastAsiaTheme="minorEastAsia" w:hAnsi="Helvetica" w:cs="Gotham-Book"/>
          <w:b/>
          <w:color w:val="000000"/>
          <w:sz w:val="28"/>
          <w:szCs w:val="28"/>
          <w:lang w:val="en-US"/>
        </w:rPr>
        <w:t>A Creative City</w:t>
      </w:r>
      <w:bookmarkEnd w:id="7"/>
      <w:bookmarkEnd w:id="8"/>
      <w:bookmarkEnd w:id="9"/>
    </w:p>
    <w:p w:rsidR="00650F0E" w:rsidRPr="00650F0E" w:rsidRDefault="00650F0E" w:rsidP="00650F0E">
      <w:pPr>
        <w:spacing w:after="240"/>
        <w:rPr>
          <w:rFonts w:ascii="Helvetica" w:eastAsiaTheme="minorEastAsia" w:hAnsi="Helvetica"/>
          <w:szCs w:val="20"/>
          <w:lang w:val="en-GB"/>
        </w:rPr>
      </w:pPr>
      <w:r w:rsidRPr="00650F0E">
        <w:rPr>
          <w:rFonts w:ascii="Helvetica" w:eastAsiaTheme="minorEastAsia" w:hAnsi="Helvetica"/>
          <w:szCs w:val="20"/>
          <w:lang w:val="en-GB"/>
        </w:rPr>
        <w:t xml:space="preserve">Melbourne will be a place that inspires experimentation, innovation and creativity and fosters leaders of ideas </w:t>
      </w:r>
      <w:r w:rsidRPr="00650F0E">
        <w:rPr>
          <w:rFonts w:ascii="Helvetica" w:eastAsiaTheme="minorEastAsia" w:hAnsi="Helvetica"/>
          <w:szCs w:val="20"/>
          <w:lang w:val="en-GB"/>
        </w:rPr>
        <w:br/>
        <w:t>and courage.</w:t>
      </w:r>
    </w:p>
    <w:p w:rsidR="00650F0E" w:rsidRPr="00650F0E" w:rsidRDefault="00650F0E" w:rsidP="00650F0E">
      <w:pPr>
        <w:spacing w:before="240" w:after="0"/>
        <w:outlineLvl w:val="2"/>
        <w:rPr>
          <w:rFonts w:ascii="Helvetica" w:eastAsiaTheme="minorEastAsia" w:hAnsi="Helvetica" w:cs="Gotham-Book"/>
          <w:b/>
          <w:color w:val="000000"/>
          <w:szCs w:val="20"/>
          <w:lang w:val="en-US"/>
        </w:rPr>
      </w:pPr>
      <w:bookmarkStart w:id="10" w:name="_Toc8043445"/>
      <w:r w:rsidRPr="00650F0E">
        <w:rPr>
          <w:rFonts w:ascii="Helvetica" w:eastAsiaTheme="minorEastAsia" w:hAnsi="Helvetica" w:cs="Gotham-Book"/>
          <w:b/>
          <w:color w:val="000000"/>
          <w:szCs w:val="20"/>
          <w:lang w:val="en-US"/>
        </w:rPr>
        <w:t>Acknowledgement of Traditional Owners</w:t>
      </w:r>
      <w:bookmarkEnd w:id="10"/>
    </w:p>
    <w:p w:rsidR="00650F0E" w:rsidRPr="00650F0E" w:rsidRDefault="00650F0E" w:rsidP="00650F0E">
      <w:pPr>
        <w:spacing w:after="240"/>
        <w:rPr>
          <w:rFonts w:ascii="Helvetica" w:eastAsiaTheme="minorEastAsia" w:hAnsi="Helvetica"/>
          <w:szCs w:val="20"/>
          <w:lang w:val="en-GB"/>
        </w:rPr>
      </w:pPr>
      <w:r w:rsidRPr="00650F0E">
        <w:rPr>
          <w:rFonts w:ascii="Helvetica" w:eastAsiaTheme="minorEastAsia" w:hAnsi="Helvetica"/>
          <w:szCs w:val="20"/>
          <w:lang w:val="en-GB"/>
        </w:rPr>
        <w:t xml:space="preserve">The City of Melbourne respectfully acknowledges the Traditional Owners of the land, the Boon </w:t>
      </w:r>
      <w:proofErr w:type="spellStart"/>
      <w:r w:rsidRPr="00650F0E">
        <w:rPr>
          <w:rFonts w:ascii="Helvetica" w:eastAsiaTheme="minorEastAsia" w:hAnsi="Helvetica"/>
          <w:szCs w:val="20"/>
          <w:lang w:val="en-GB"/>
        </w:rPr>
        <w:t>Wurrung</w:t>
      </w:r>
      <w:proofErr w:type="spellEnd"/>
      <w:r w:rsidRPr="00650F0E">
        <w:rPr>
          <w:rFonts w:ascii="Helvetica" w:eastAsiaTheme="minorEastAsia" w:hAnsi="Helvetica"/>
          <w:szCs w:val="20"/>
          <w:lang w:val="en-GB"/>
        </w:rPr>
        <w:t xml:space="preserve"> and </w:t>
      </w:r>
      <w:proofErr w:type="spellStart"/>
      <w:r w:rsidRPr="00650F0E">
        <w:rPr>
          <w:rFonts w:ascii="Helvetica" w:eastAsiaTheme="minorEastAsia" w:hAnsi="Helvetica"/>
          <w:szCs w:val="20"/>
          <w:lang w:val="en-GB"/>
        </w:rPr>
        <w:t>Woiwurrung</w:t>
      </w:r>
      <w:proofErr w:type="spellEnd"/>
      <w:r w:rsidRPr="00650F0E">
        <w:rPr>
          <w:rFonts w:ascii="Helvetica" w:eastAsiaTheme="minorEastAsia" w:hAnsi="Helvetica"/>
          <w:szCs w:val="20"/>
          <w:lang w:val="en-GB"/>
        </w:rPr>
        <w:t xml:space="preserve"> (</w:t>
      </w:r>
      <w:proofErr w:type="spellStart"/>
      <w:r w:rsidRPr="00650F0E">
        <w:rPr>
          <w:rFonts w:ascii="Helvetica" w:eastAsiaTheme="minorEastAsia" w:hAnsi="Helvetica"/>
          <w:szCs w:val="20"/>
          <w:lang w:val="en-GB"/>
        </w:rPr>
        <w:t>Wurundjeri</w:t>
      </w:r>
      <w:proofErr w:type="spellEnd"/>
      <w:r w:rsidRPr="00650F0E">
        <w:rPr>
          <w:rFonts w:ascii="Helvetica" w:eastAsiaTheme="minorEastAsia" w:hAnsi="Helvetica"/>
          <w:szCs w:val="20"/>
          <w:lang w:val="en-GB"/>
        </w:rPr>
        <w:t xml:space="preserve">) people of the </w:t>
      </w:r>
      <w:proofErr w:type="spellStart"/>
      <w:r w:rsidRPr="00650F0E">
        <w:rPr>
          <w:rFonts w:ascii="Helvetica" w:eastAsiaTheme="minorEastAsia" w:hAnsi="Helvetica"/>
          <w:szCs w:val="20"/>
          <w:lang w:val="en-GB"/>
        </w:rPr>
        <w:t>Kulin</w:t>
      </w:r>
      <w:proofErr w:type="spellEnd"/>
      <w:r w:rsidRPr="00650F0E">
        <w:rPr>
          <w:rFonts w:ascii="Helvetica" w:eastAsiaTheme="minorEastAsia" w:hAnsi="Helvetica"/>
          <w:szCs w:val="20"/>
          <w:lang w:val="en-GB"/>
        </w:rPr>
        <w:t xml:space="preserve"> Nation and pays respect to their Elders, past and present.</w:t>
      </w:r>
    </w:p>
    <w:p w:rsidR="00650F0E" w:rsidRPr="00650F0E" w:rsidRDefault="00650F0E" w:rsidP="00650F0E">
      <w:pPr>
        <w:spacing w:after="0"/>
        <w:rPr>
          <w:rFonts w:ascii="Helvetica" w:eastAsiaTheme="minorEastAsia" w:hAnsi="Helvetica" w:cs="Gotham-Book"/>
          <w:b/>
          <w:color w:val="000000"/>
          <w:sz w:val="28"/>
          <w:szCs w:val="28"/>
          <w:lang w:val="en-US"/>
        </w:rPr>
      </w:pPr>
      <w:bookmarkStart w:id="11" w:name="_Toc6219538"/>
      <w:bookmarkStart w:id="12" w:name="_Toc6224536"/>
      <w:r w:rsidRPr="00650F0E">
        <w:rPr>
          <w:rFonts w:ascii="Helvetica" w:eastAsia="Times New Roman" w:hAnsi="Helvetica"/>
          <w:szCs w:val="20"/>
        </w:rPr>
        <w:br w:type="page"/>
      </w:r>
      <w:bookmarkEnd w:id="11"/>
      <w:bookmarkEnd w:id="12"/>
      <w:r w:rsidRPr="00650F0E">
        <w:rPr>
          <w:rFonts w:ascii="Helvetica" w:eastAsiaTheme="minorEastAsia" w:hAnsi="Helvetica" w:cs="Gotham-Book"/>
          <w:b/>
          <w:color w:val="000000"/>
          <w:sz w:val="28"/>
          <w:szCs w:val="28"/>
          <w:lang w:val="en-US"/>
        </w:rPr>
        <w:fldChar w:fldCharType="begin"/>
      </w:r>
      <w:r w:rsidRPr="00650F0E">
        <w:rPr>
          <w:rFonts w:ascii="Helvetica" w:eastAsiaTheme="minorEastAsia" w:hAnsi="Helvetica" w:cs="Gotham-Book"/>
          <w:b/>
          <w:color w:val="000000"/>
          <w:sz w:val="28"/>
          <w:szCs w:val="28"/>
          <w:lang w:val="en-US"/>
        </w:rPr>
        <w:instrText xml:space="preserve"> TOC \o "1-2" \h \z \u </w:instrText>
      </w:r>
      <w:r w:rsidRPr="00650F0E">
        <w:rPr>
          <w:rFonts w:ascii="Helvetica" w:eastAsiaTheme="minorEastAsia" w:hAnsi="Helvetica" w:cs="Gotham-Book"/>
          <w:b/>
          <w:color w:val="000000"/>
          <w:sz w:val="28"/>
          <w:szCs w:val="28"/>
          <w:lang w:val="en-US"/>
        </w:rPr>
        <w:fldChar w:fldCharType="separate"/>
      </w:r>
    </w:p>
    <w:sdt>
      <w:sdtPr>
        <w:rPr>
          <w:rFonts w:ascii="Arial" w:eastAsia="MS Mincho" w:hAnsi="Arial"/>
          <w:sz w:val="20"/>
          <w:szCs w:val="24"/>
          <w:lang w:val="en-AU"/>
        </w:rPr>
        <w:id w:val="-102509034"/>
        <w:docPartObj>
          <w:docPartGallery w:val="Table of Contents"/>
          <w:docPartUnique/>
        </w:docPartObj>
      </w:sdtPr>
      <w:sdtEndPr>
        <w:rPr>
          <w:b/>
          <w:bCs/>
          <w:noProof/>
        </w:rPr>
      </w:sdtEndPr>
      <w:sdtContent>
        <w:p w:rsidR="00650F0E" w:rsidRDefault="00650F0E">
          <w:pPr>
            <w:pStyle w:val="TOCHeading"/>
            <w:rPr>
              <w:rFonts w:hint="eastAsia"/>
            </w:rPr>
          </w:pPr>
          <w:r>
            <w:t>Contents</w:t>
          </w:r>
        </w:p>
        <w:p w:rsidR="00650F0E" w:rsidRDefault="00650F0E">
          <w:pPr>
            <w:pStyle w:val="TOC1"/>
            <w:tabs>
              <w:tab w:val="right" w:leader="dot" w:pos="9769"/>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8043443" w:history="1">
            <w:r w:rsidRPr="00674E1B">
              <w:rPr>
                <w:rStyle w:val="Hyperlink"/>
                <w:rFonts w:ascii="Helvetica" w:hAnsi="Helvetica" w:cs="Gotham-Book"/>
                <w:b/>
                <w:noProof/>
                <w:lang w:val="en-GB"/>
              </w:rPr>
              <w:t>Melbourne Busking Handbook 201</w:t>
            </w:r>
            <w:r w:rsidR="00361BB6">
              <w:rPr>
                <w:rStyle w:val="Hyperlink"/>
                <w:rFonts w:ascii="Helvetica" w:hAnsi="Helvetica" w:cs="Gotham-Book"/>
                <w:b/>
                <w:noProof/>
                <w:lang w:val="en-GB"/>
              </w:rPr>
              <w:t>8</w:t>
            </w:r>
            <w:r>
              <w:rPr>
                <w:noProof/>
                <w:webHidden/>
              </w:rPr>
              <w:tab/>
            </w:r>
            <w:r>
              <w:rPr>
                <w:noProof/>
                <w:webHidden/>
              </w:rPr>
              <w:fldChar w:fldCharType="begin"/>
            </w:r>
            <w:r>
              <w:rPr>
                <w:noProof/>
                <w:webHidden/>
              </w:rPr>
              <w:instrText xml:space="preserve"> PAGEREF _Toc8043443 \h </w:instrText>
            </w:r>
            <w:r>
              <w:rPr>
                <w:noProof/>
                <w:webHidden/>
              </w:rPr>
            </w:r>
            <w:r>
              <w:rPr>
                <w:noProof/>
                <w:webHidden/>
              </w:rPr>
              <w:fldChar w:fldCharType="separate"/>
            </w:r>
            <w:r>
              <w:rPr>
                <w:noProof/>
                <w:webHidden/>
              </w:rPr>
              <w:t>2</w:t>
            </w:r>
            <w:r>
              <w:rPr>
                <w:noProof/>
                <w:webHidden/>
              </w:rPr>
              <w:fldChar w:fldCharType="end"/>
            </w:r>
          </w:hyperlink>
        </w:p>
        <w:p w:rsidR="00650F0E" w:rsidRDefault="005B72A5">
          <w:pPr>
            <w:pStyle w:val="TOC2"/>
            <w:rPr>
              <w:rFonts w:asciiTheme="minorHAnsi" w:eastAsiaTheme="minorEastAsia" w:hAnsiTheme="minorHAnsi" w:cstheme="minorBidi"/>
              <w:noProof/>
              <w:sz w:val="22"/>
              <w:szCs w:val="22"/>
              <w:lang w:eastAsia="en-AU"/>
            </w:rPr>
          </w:pPr>
          <w:hyperlink w:anchor="_Toc8043444" w:history="1">
            <w:r w:rsidR="00650F0E" w:rsidRPr="00674E1B">
              <w:rPr>
                <w:rStyle w:val="Hyperlink"/>
                <w:rFonts w:ascii="Helvetica" w:hAnsi="Helvetica" w:cs="Gotham-Book"/>
                <w:b/>
                <w:noProof/>
                <w:lang w:val="en-US"/>
              </w:rPr>
              <w:t>A Creative City</w:t>
            </w:r>
            <w:r w:rsidR="00650F0E">
              <w:rPr>
                <w:noProof/>
                <w:webHidden/>
              </w:rPr>
              <w:tab/>
            </w:r>
            <w:r w:rsidR="00650F0E">
              <w:rPr>
                <w:noProof/>
                <w:webHidden/>
              </w:rPr>
              <w:fldChar w:fldCharType="begin"/>
            </w:r>
            <w:r w:rsidR="00650F0E">
              <w:rPr>
                <w:noProof/>
                <w:webHidden/>
              </w:rPr>
              <w:instrText xml:space="preserve"> PAGEREF _Toc8043444 \h </w:instrText>
            </w:r>
            <w:r w:rsidR="00650F0E">
              <w:rPr>
                <w:noProof/>
                <w:webHidden/>
              </w:rPr>
            </w:r>
            <w:r w:rsidR="00650F0E">
              <w:rPr>
                <w:noProof/>
                <w:webHidden/>
              </w:rPr>
              <w:fldChar w:fldCharType="separate"/>
            </w:r>
            <w:r w:rsidR="00650F0E">
              <w:rPr>
                <w:noProof/>
                <w:webHidden/>
              </w:rPr>
              <w:t>2</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445" w:history="1">
            <w:r w:rsidR="00650F0E" w:rsidRPr="00674E1B">
              <w:rPr>
                <w:rStyle w:val="Hyperlink"/>
                <w:rFonts w:ascii="Helvetica" w:hAnsi="Helvetica" w:cs="Gotham-Book"/>
                <w:b/>
                <w:noProof/>
                <w:lang w:val="en-US"/>
              </w:rPr>
              <w:t>Acknowledgement of Traditional Owners</w:t>
            </w:r>
            <w:r w:rsidR="00650F0E">
              <w:rPr>
                <w:noProof/>
                <w:webHidden/>
              </w:rPr>
              <w:tab/>
            </w:r>
            <w:r w:rsidR="00650F0E">
              <w:rPr>
                <w:noProof/>
                <w:webHidden/>
              </w:rPr>
              <w:fldChar w:fldCharType="begin"/>
            </w:r>
            <w:r w:rsidR="00650F0E">
              <w:rPr>
                <w:noProof/>
                <w:webHidden/>
              </w:rPr>
              <w:instrText xml:space="preserve"> PAGEREF _Toc8043445 \h </w:instrText>
            </w:r>
            <w:r w:rsidR="00650F0E">
              <w:rPr>
                <w:noProof/>
                <w:webHidden/>
              </w:rPr>
            </w:r>
            <w:r w:rsidR="00650F0E">
              <w:rPr>
                <w:noProof/>
                <w:webHidden/>
              </w:rPr>
              <w:fldChar w:fldCharType="separate"/>
            </w:r>
            <w:r w:rsidR="00650F0E">
              <w:rPr>
                <w:noProof/>
                <w:webHidden/>
              </w:rPr>
              <w:t>2</w:t>
            </w:r>
            <w:r w:rsidR="00650F0E">
              <w:rPr>
                <w:noProof/>
                <w:webHidden/>
              </w:rPr>
              <w:fldChar w:fldCharType="end"/>
            </w:r>
          </w:hyperlink>
        </w:p>
        <w:p w:rsidR="00650F0E" w:rsidRDefault="005B72A5">
          <w:pPr>
            <w:pStyle w:val="TOC2"/>
            <w:rPr>
              <w:rFonts w:asciiTheme="minorHAnsi" w:eastAsiaTheme="minorEastAsia" w:hAnsiTheme="minorHAnsi" w:cstheme="minorBidi"/>
              <w:noProof/>
              <w:sz w:val="22"/>
              <w:szCs w:val="22"/>
              <w:lang w:eastAsia="en-AU"/>
            </w:rPr>
          </w:pPr>
          <w:hyperlink w:anchor="_Toc8043446" w:history="1">
            <w:r w:rsidR="00650F0E" w:rsidRPr="00674E1B">
              <w:rPr>
                <w:rStyle w:val="Hyperlink"/>
                <w:rFonts w:ascii="Helvetica" w:hAnsi="Helvetica" w:cs="Gotham-Book"/>
                <w:b/>
                <w:noProof/>
                <w:lang w:val="en-US"/>
              </w:rPr>
              <w:t>Contents</w:t>
            </w:r>
            <w:r w:rsidR="00650F0E">
              <w:rPr>
                <w:noProof/>
                <w:webHidden/>
              </w:rPr>
              <w:tab/>
            </w:r>
            <w:r w:rsidR="00650F0E">
              <w:rPr>
                <w:noProof/>
                <w:webHidden/>
              </w:rPr>
              <w:fldChar w:fldCharType="begin"/>
            </w:r>
            <w:r w:rsidR="00650F0E">
              <w:rPr>
                <w:noProof/>
                <w:webHidden/>
              </w:rPr>
              <w:instrText xml:space="preserve"> PAGEREF _Toc8043446 \h </w:instrText>
            </w:r>
            <w:r w:rsidR="00650F0E">
              <w:rPr>
                <w:noProof/>
                <w:webHidden/>
              </w:rPr>
            </w:r>
            <w:r w:rsidR="00650F0E">
              <w:rPr>
                <w:noProof/>
                <w:webHidden/>
              </w:rPr>
              <w:fldChar w:fldCharType="separate"/>
            </w:r>
            <w:r w:rsidR="00650F0E">
              <w:rPr>
                <w:noProof/>
                <w:webHidden/>
              </w:rPr>
              <w:t>3</w:t>
            </w:r>
            <w:r w:rsidR="00650F0E">
              <w:rPr>
                <w:noProof/>
                <w:webHidden/>
              </w:rPr>
              <w:fldChar w:fldCharType="end"/>
            </w:r>
          </w:hyperlink>
        </w:p>
        <w:p w:rsidR="00650F0E" w:rsidRDefault="005B72A5">
          <w:pPr>
            <w:pStyle w:val="TOC2"/>
            <w:rPr>
              <w:rFonts w:asciiTheme="minorHAnsi" w:eastAsiaTheme="minorEastAsia" w:hAnsiTheme="minorHAnsi" w:cstheme="minorBidi"/>
              <w:noProof/>
              <w:sz w:val="22"/>
              <w:szCs w:val="22"/>
              <w:lang w:eastAsia="en-AU"/>
            </w:rPr>
          </w:pPr>
          <w:hyperlink w:anchor="_Toc8043447" w:history="1">
            <w:r w:rsidR="00650F0E" w:rsidRPr="00674E1B">
              <w:rPr>
                <w:rStyle w:val="Hyperlink"/>
                <w:rFonts w:ascii="Helvetica" w:hAnsi="Helvetica" w:cs="Gotham-Book"/>
                <w:b/>
                <w:noProof/>
                <w:lang w:val="en-US"/>
              </w:rPr>
              <w:t>Introduction</w:t>
            </w:r>
            <w:r w:rsidR="00650F0E">
              <w:rPr>
                <w:noProof/>
                <w:webHidden/>
              </w:rPr>
              <w:tab/>
            </w:r>
            <w:r w:rsidR="00650F0E">
              <w:rPr>
                <w:noProof/>
                <w:webHidden/>
              </w:rPr>
              <w:fldChar w:fldCharType="begin"/>
            </w:r>
            <w:r w:rsidR="00650F0E">
              <w:rPr>
                <w:noProof/>
                <w:webHidden/>
              </w:rPr>
              <w:instrText xml:space="preserve"> PAGEREF _Toc8043447 \h </w:instrText>
            </w:r>
            <w:r w:rsidR="00650F0E">
              <w:rPr>
                <w:noProof/>
                <w:webHidden/>
              </w:rPr>
            </w:r>
            <w:r w:rsidR="00650F0E">
              <w:rPr>
                <w:noProof/>
                <w:webHidden/>
              </w:rPr>
              <w:fldChar w:fldCharType="separate"/>
            </w:r>
            <w:r w:rsidR="00650F0E">
              <w:rPr>
                <w:noProof/>
                <w:webHidden/>
              </w:rPr>
              <w:t>5</w:t>
            </w:r>
            <w:r w:rsidR="00650F0E">
              <w:rPr>
                <w:noProof/>
                <w:webHidden/>
              </w:rPr>
              <w:fldChar w:fldCharType="end"/>
            </w:r>
          </w:hyperlink>
        </w:p>
        <w:p w:rsidR="00650F0E" w:rsidRDefault="005B72A5">
          <w:pPr>
            <w:pStyle w:val="TOC2"/>
            <w:rPr>
              <w:rFonts w:asciiTheme="minorHAnsi" w:eastAsiaTheme="minorEastAsia" w:hAnsiTheme="minorHAnsi" w:cstheme="minorBidi"/>
              <w:noProof/>
              <w:sz w:val="22"/>
              <w:szCs w:val="22"/>
              <w:lang w:eastAsia="en-AU"/>
            </w:rPr>
          </w:pPr>
          <w:hyperlink w:anchor="_Toc8043448" w:history="1">
            <w:r w:rsidR="00650F0E" w:rsidRPr="00674E1B">
              <w:rPr>
                <w:rStyle w:val="Hyperlink"/>
                <w:rFonts w:ascii="Helvetica" w:hAnsi="Helvetica" w:cs="Gotham-Book"/>
                <w:b/>
                <w:noProof/>
                <w:lang w:val="en-US"/>
              </w:rPr>
              <w:t>Objectives and principles</w:t>
            </w:r>
            <w:r w:rsidR="00650F0E">
              <w:rPr>
                <w:noProof/>
                <w:webHidden/>
              </w:rPr>
              <w:tab/>
            </w:r>
            <w:r w:rsidR="00650F0E">
              <w:rPr>
                <w:noProof/>
                <w:webHidden/>
              </w:rPr>
              <w:fldChar w:fldCharType="begin"/>
            </w:r>
            <w:r w:rsidR="00650F0E">
              <w:rPr>
                <w:noProof/>
                <w:webHidden/>
              </w:rPr>
              <w:instrText xml:space="preserve"> PAGEREF _Toc8043448 \h </w:instrText>
            </w:r>
            <w:r w:rsidR="00650F0E">
              <w:rPr>
                <w:noProof/>
                <w:webHidden/>
              </w:rPr>
            </w:r>
            <w:r w:rsidR="00650F0E">
              <w:rPr>
                <w:noProof/>
                <w:webHidden/>
              </w:rPr>
              <w:fldChar w:fldCharType="separate"/>
            </w:r>
            <w:r w:rsidR="00650F0E">
              <w:rPr>
                <w:noProof/>
                <w:webHidden/>
              </w:rPr>
              <w:t>5</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449" w:history="1">
            <w:r w:rsidR="00650F0E" w:rsidRPr="00674E1B">
              <w:rPr>
                <w:rStyle w:val="Hyperlink"/>
                <w:rFonts w:ascii="Helvetica" w:hAnsi="Helvetica" w:cs="Gotham-Book"/>
                <w:b/>
                <w:noProof/>
                <w:lang w:val="en-US"/>
              </w:rPr>
              <w:t>Objectives</w:t>
            </w:r>
            <w:r w:rsidR="00650F0E">
              <w:rPr>
                <w:noProof/>
                <w:webHidden/>
              </w:rPr>
              <w:tab/>
            </w:r>
            <w:r w:rsidR="00650F0E">
              <w:rPr>
                <w:noProof/>
                <w:webHidden/>
              </w:rPr>
              <w:fldChar w:fldCharType="begin"/>
            </w:r>
            <w:r w:rsidR="00650F0E">
              <w:rPr>
                <w:noProof/>
                <w:webHidden/>
              </w:rPr>
              <w:instrText xml:space="preserve"> PAGEREF _Toc8043449 \h </w:instrText>
            </w:r>
            <w:r w:rsidR="00650F0E">
              <w:rPr>
                <w:noProof/>
                <w:webHidden/>
              </w:rPr>
            </w:r>
            <w:r w:rsidR="00650F0E">
              <w:rPr>
                <w:noProof/>
                <w:webHidden/>
              </w:rPr>
              <w:fldChar w:fldCharType="separate"/>
            </w:r>
            <w:r w:rsidR="00650F0E">
              <w:rPr>
                <w:noProof/>
                <w:webHidden/>
              </w:rPr>
              <w:t>5</w:t>
            </w:r>
            <w:r w:rsidR="00650F0E">
              <w:rPr>
                <w:noProof/>
                <w:webHidden/>
              </w:rPr>
              <w:fldChar w:fldCharType="end"/>
            </w:r>
          </w:hyperlink>
        </w:p>
        <w:p w:rsidR="00650F0E" w:rsidRDefault="005B72A5">
          <w:pPr>
            <w:pStyle w:val="TOC2"/>
            <w:rPr>
              <w:rFonts w:asciiTheme="minorHAnsi" w:eastAsiaTheme="minorEastAsia" w:hAnsiTheme="minorHAnsi" w:cstheme="minorBidi"/>
              <w:noProof/>
              <w:sz w:val="22"/>
              <w:szCs w:val="22"/>
              <w:lang w:eastAsia="en-AU"/>
            </w:rPr>
          </w:pPr>
          <w:hyperlink w:anchor="_Toc8043450" w:history="1">
            <w:r w:rsidR="00650F0E" w:rsidRPr="00674E1B">
              <w:rPr>
                <w:rStyle w:val="Hyperlink"/>
                <w:rFonts w:ascii="Helvetica" w:hAnsi="Helvetica" w:cs="Gotham-Book"/>
                <w:b/>
                <w:noProof/>
                <w:lang w:val="en-US"/>
              </w:rPr>
              <w:t>Definition and local law</w:t>
            </w:r>
            <w:r w:rsidR="00650F0E">
              <w:rPr>
                <w:noProof/>
                <w:webHidden/>
              </w:rPr>
              <w:tab/>
            </w:r>
            <w:r w:rsidR="00650F0E">
              <w:rPr>
                <w:noProof/>
                <w:webHidden/>
              </w:rPr>
              <w:fldChar w:fldCharType="begin"/>
            </w:r>
            <w:r w:rsidR="00650F0E">
              <w:rPr>
                <w:noProof/>
                <w:webHidden/>
              </w:rPr>
              <w:instrText xml:space="preserve"> PAGEREF _Toc8043450 \h </w:instrText>
            </w:r>
            <w:r w:rsidR="00650F0E">
              <w:rPr>
                <w:noProof/>
                <w:webHidden/>
              </w:rPr>
            </w:r>
            <w:r w:rsidR="00650F0E">
              <w:rPr>
                <w:noProof/>
                <w:webHidden/>
              </w:rPr>
              <w:fldChar w:fldCharType="separate"/>
            </w:r>
            <w:r w:rsidR="00650F0E">
              <w:rPr>
                <w:noProof/>
                <w:webHidden/>
              </w:rPr>
              <w:t>6</w:t>
            </w:r>
            <w:r w:rsidR="00650F0E">
              <w:rPr>
                <w:noProof/>
                <w:webHidden/>
              </w:rPr>
              <w:fldChar w:fldCharType="end"/>
            </w:r>
          </w:hyperlink>
        </w:p>
        <w:p w:rsidR="00650F0E" w:rsidRDefault="005B72A5">
          <w:pPr>
            <w:pStyle w:val="TOC2"/>
            <w:rPr>
              <w:rFonts w:asciiTheme="minorHAnsi" w:eastAsiaTheme="minorEastAsia" w:hAnsiTheme="minorHAnsi" w:cstheme="minorBidi"/>
              <w:noProof/>
              <w:sz w:val="22"/>
              <w:szCs w:val="22"/>
              <w:lang w:eastAsia="en-AU"/>
            </w:rPr>
          </w:pPr>
          <w:hyperlink w:anchor="_Toc8043451" w:history="1">
            <w:r w:rsidR="00650F0E" w:rsidRPr="00674E1B">
              <w:rPr>
                <w:rStyle w:val="Hyperlink"/>
                <w:rFonts w:ascii="Helvetica" w:hAnsi="Helvetica" w:cs="Gotham-Book"/>
                <w:noProof/>
                <w:lang w:val="en-US"/>
              </w:rPr>
              <w:t>What is busking?</w:t>
            </w:r>
            <w:r w:rsidR="00650F0E">
              <w:rPr>
                <w:noProof/>
                <w:webHidden/>
              </w:rPr>
              <w:tab/>
            </w:r>
            <w:r w:rsidR="00650F0E">
              <w:rPr>
                <w:noProof/>
                <w:webHidden/>
              </w:rPr>
              <w:fldChar w:fldCharType="begin"/>
            </w:r>
            <w:r w:rsidR="00650F0E">
              <w:rPr>
                <w:noProof/>
                <w:webHidden/>
              </w:rPr>
              <w:instrText xml:space="preserve"> PAGEREF _Toc8043451 \h </w:instrText>
            </w:r>
            <w:r w:rsidR="00650F0E">
              <w:rPr>
                <w:noProof/>
                <w:webHidden/>
              </w:rPr>
            </w:r>
            <w:r w:rsidR="00650F0E">
              <w:rPr>
                <w:noProof/>
                <w:webHidden/>
              </w:rPr>
              <w:fldChar w:fldCharType="separate"/>
            </w:r>
            <w:r w:rsidR="00650F0E">
              <w:rPr>
                <w:noProof/>
                <w:webHidden/>
              </w:rPr>
              <w:t>6</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452" w:history="1">
            <w:r w:rsidR="00650F0E" w:rsidRPr="00674E1B">
              <w:rPr>
                <w:rStyle w:val="Hyperlink"/>
                <w:rFonts w:ascii="Helvetica" w:hAnsi="Helvetica" w:cs="Gotham-Book"/>
                <w:b/>
                <w:noProof/>
                <w:lang w:val="en-US"/>
              </w:rPr>
              <w:t>What is not considered busking?</w:t>
            </w:r>
            <w:r w:rsidR="00650F0E">
              <w:rPr>
                <w:noProof/>
                <w:webHidden/>
              </w:rPr>
              <w:tab/>
            </w:r>
            <w:r w:rsidR="00650F0E">
              <w:rPr>
                <w:noProof/>
                <w:webHidden/>
              </w:rPr>
              <w:fldChar w:fldCharType="begin"/>
            </w:r>
            <w:r w:rsidR="00650F0E">
              <w:rPr>
                <w:noProof/>
                <w:webHidden/>
              </w:rPr>
              <w:instrText xml:space="preserve"> PAGEREF _Toc8043452 \h </w:instrText>
            </w:r>
            <w:r w:rsidR="00650F0E">
              <w:rPr>
                <w:noProof/>
                <w:webHidden/>
              </w:rPr>
            </w:r>
            <w:r w:rsidR="00650F0E">
              <w:rPr>
                <w:noProof/>
                <w:webHidden/>
              </w:rPr>
              <w:fldChar w:fldCharType="separate"/>
            </w:r>
            <w:r w:rsidR="00650F0E">
              <w:rPr>
                <w:noProof/>
                <w:webHidden/>
              </w:rPr>
              <w:t>6</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453" w:history="1">
            <w:r w:rsidR="00650F0E" w:rsidRPr="00674E1B">
              <w:rPr>
                <w:rStyle w:val="Hyperlink"/>
                <w:rFonts w:ascii="Helvetica" w:hAnsi="Helvetica" w:cs="Gotham-Book"/>
                <w:b/>
                <w:noProof/>
                <w:lang w:val="en-US"/>
              </w:rPr>
              <w:t>Fundraising, events, promotions, surveys and advertising</w:t>
            </w:r>
            <w:r w:rsidR="00650F0E">
              <w:rPr>
                <w:noProof/>
                <w:webHidden/>
              </w:rPr>
              <w:tab/>
            </w:r>
            <w:r w:rsidR="00650F0E">
              <w:rPr>
                <w:noProof/>
                <w:webHidden/>
              </w:rPr>
              <w:fldChar w:fldCharType="begin"/>
            </w:r>
            <w:r w:rsidR="00650F0E">
              <w:rPr>
                <w:noProof/>
                <w:webHidden/>
              </w:rPr>
              <w:instrText xml:space="preserve"> PAGEREF _Toc8043453 \h </w:instrText>
            </w:r>
            <w:r w:rsidR="00650F0E">
              <w:rPr>
                <w:noProof/>
                <w:webHidden/>
              </w:rPr>
            </w:r>
            <w:r w:rsidR="00650F0E">
              <w:rPr>
                <w:noProof/>
                <w:webHidden/>
              </w:rPr>
              <w:fldChar w:fldCharType="separate"/>
            </w:r>
            <w:r w:rsidR="00650F0E">
              <w:rPr>
                <w:noProof/>
                <w:webHidden/>
              </w:rPr>
              <w:t>6</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454" w:history="1">
            <w:r w:rsidR="00650F0E" w:rsidRPr="00674E1B">
              <w:rPr>
                <w:rStyle w:val="Hyperlink"/>
                <w:rFonts w:ascii="Helvetica" w:hAnsi="Helvetica" w:cs="Gotham-Book"/>
                <w:b/>
                <w:noProof/>
                <w:lang w:val="en-US"/>
              </w:rPr>
              <w:t>Relation to Legislation and Council Local Laws</w:t>
            </w:r>
            <w:r w:rsidR="00650F0E">
              <w:rPr>
                <w:noProof/>
                <w:webHidden/>
              </w:rPr>
              <w:tab/>
            </w:r>
            <w:r w:rsidR="00650F0E">
              <w:rPr>
                <w:noProof/>
                <w:webHidden/>
              </w:rPr>
              <w:fldChar w:fldCharType="begin"/>
            </w:r>
            <w:r w:rsidR="00650F0E">
              <w:rPr>
                <w:noProof/>
                <w:webHidden/>
              </w:rPr>
              <w:instrText xml:space="preserve"> PAGEREF _Toc8043454 \h </w:instrText>
            </w:r>
            <w:r w:rsidR="00650F0E">
              <w:rPr>
                <w:noProof/>
                <w:webHidden/>
              </w:rPr>
            </w:r>
            <w:r w:rsidR="00650F0E">
              <w:rPr>
                <w:noProof/>
                <w:webHidden/>
              </w:rPr>
              <w:fldChar w:fldCharType="separate"/>
            </w:r>
            <w:r w:rsidR="00650F0E">
              <w:rPr>
                <w:noProof/>
                <w:webHidden/>
              </w:rPr>
              <w:t>6</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455" w:history="1">
            <w:r w:rsidR="00650F0E" w:rsidRPr="00674E1B">
              <w:rPr>
                <w:rStyle w:val="Hyperlink"/>
                <w:rFonts w:ascii="Helvetica" w:hAnsi="Helvetica" w:cs="Gotham-Book"/>
                <w:b/>
                <w:noProof/>
                <w:lang w:val="en-US"/>
              </w:rPr>
              <w:t>Do I need permission to busk?</w:t>
            </w:r>
            <w:r w:rsidR="00650F0E">
              <w:rPr>
                <w:noProof/>
                <w:webHidden/>
              </w:rPr>
              <w:tab/>
            </w:r>
            <w:r w:rsidR="00650F0E">
              <w:rPr>
                <w:noProof/>
                <w:webHidden/>
              </w:rPr>
              <w:fldChar w:fldCharType="begin"/>
            </w:r>
            <w:r w:rsidR="00650F0E">
              <w:rPr>
                <w:noProof/>
                <w:webHidden/>
              </w:rPr>
              <w:instrText xml:space="preserve"> PAGEREF _Toc8043455 \h </w:instrText>
            </w:r>
            <w:r w:rsidR="00650F0E">
              <w:rPr>
                <w:noProof/>
                <w:webHidden/>
              </w:rPr>
            </w:r>
            <w:r w:rsidR="00650F0E">
              <w:rPr>
                <w:noProof/>
                <w:webHidden/>
              </w:rPr>
              <w:fldChar w:fldCharType="separate"/>
            </w:r>
            <w:r w:rsidR="00650F0E">
              <w:rPr>
                <w:noProof/>
                <w:webHidden/>
              </w:rPr>
              <w:t>7</w:t>
            </w:r>
            <w:r w:rsidR="00650F0E">
              <w:rPr>
                <w:noProof/>
                <w:webHidden/>
              </w:rPr>
              <w:fldChar w:fldCharType="end"/>
            </w:r>
          </w:hyperlink>
        </w:p>
        <w:p w:rsidR="00650F0E" w:rsidRDefault="005B72A5">
          <w:pPr>
            <w:pStyle w:val="TOC2"/>
            <w:rPr>
              <w:rFonts w:asciiTheme="minorHAnsi" w:eastAsiaTheme="minorEastAsia" w:hAnsiTheme="minorHAnsi" w:cstheme="minorBidi"/>
              <w:noProof/>
              <w:sz w:val="22"/>
              <w:szCs w:val="22"/>
              <w:lang w:eastAsia="en-AU"/>
            </w:rPr>
          </w:pPr>
          <w:hyperlink w:anchor="_Toc8043456" w:history="1">
            <w:r w:rsidR="00650F0E" w:rsidRPr="00674E1B">
              <w:rPr>
                <w:rStyle w:val="Hyperlink"/>
                <w:rFonts w:ascii="Helvetica" w:hAnsi="Helvetica" w:cs="Gotham-Book"/>
                <w:b/>
                <w:noProof/>
                <w:lang w:val="en-US"/>
              </w:rPr>
              <w:t>Permit types</w:t>
            </w:r>
            <w:r w:rsidR="00650F0E">
              <w:rPr>
                <w:noProof/>
                <w:webHidden/>
              </w:rPr>
              <w:tab/>
            </w:r>
            <w:r w:rsidR="00650F0E">
              <w:rPr>
                <w:noProof/>
                <w:webHidden/>
              </w:rPr>
              <w:fldChar w:fldCharType="begin"/>
            </w:r>
            <w:r w:rsidR="00650F0E">
              <w:rPr>
                <w:noProof/>
                <w:webHidden/>
              </w:rPr>
              <w:instrText xml:space="preserve"> PAGEREF _Toc8043456 \h </w:instrText>
            </w:r>
            <w:r w:rsidR="00650F0E">
              <w:rPr>
                <w:noProof/>
                <w:webHidden/>
              </w:rPr>
            </w:r>
            <w:r w:rsidR="00650F0E">
              <w:rPr>
                <w:noProof/>
                <w:webHidden/>
              </w:rPr>
              <w:fldChar w:fldCharType="separate"/>
            </w:r>
            <w:r w:rsidR="00650F0E">
              <w:rPr>
                <w:noProof/>
                <w:webHidden/>
              </w:rPr>
              <w:t>7</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457" w:history="1">
            <w:r w:rsidR="00650F0E" w:rsidRPr="00674E1B">
              <w:rPr>
                <w:rStyle w:val="Hyperlink"/>
                <w:rFonts w:ascii="Helvetica" w:hAnsi="Helvetica" w:cs="Gotham-Book"/>
                <w:b/>
                <w:noProof/>
                <w:lang w:val="en-US"/>
              </w:rPr>
              <w:t>1. General area permit</w:t>
            </w:r>
            <w:r w:rsidR="00650F0E">
              <w:rPr>
                <w:noProof/>
                <w:webHidden/>
              </w:rPr>
              <w:tab/>
            </w:r>
            <w:r w:rsidR="00650F0E">
              <w:rPr>
                <w:noProof/>
                <w:webHidden/>
              </w:rPr>
              <w:fldChar w:fldCharType="begin"/>
            </w:r>
            <w:r w:rsidR="00650F0E">
              <w:rPr>
                <w:noProof/>
                <w:webHidden/>
              </w:rPr>
              <w:instrText xml:space="preserve"> PAGEREF _Toc8043457 \h </w:instrText>
            </w:r>
            <w:r w:rsidR="00650F0E">
              <w:rPr>
                <w:noProof/>
                <w:webHidden/>
              </w:rPr>
            </w:r>
            <w:r w:rsidR="00650F0E">
              <w:rPr>
                <w:noProof/>
                <w:webHidden/>
              </w:rPr>
              <w:fldChar w:fldCharType="separate"/>
            </w:r>
            <w:r w:rsidR="00650F0E">
              <w:rPr>
                <w:noProof/>
                <w:webHidden/>
              </w:rPr>
              <w:t>7</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458" w:history="1">
            <w:r w:rsidR="00650F0E" w:rsidRPr="00674E1B">
              <w:rPr>
                <w:rStyle w:val="Hyperlink"/>
                <w:rFonts w:ascii="Helvetica" w:hAnsi="Helvetica" w:cs="Gotham-Book"/>
                <w:b/>
                <w:i/>
                <w:noProof/>
                <w:lang w:val="en-US"/>
              </w:rPr>
              <w:t xml:space="preserve">2. Circle act </w:t>
            </w:r>
            <w:r w:rsidR="00650F0E" w:rsidRPr="00674E1B">
              <w:rPr>
                <w:rStyle w:val="Hyperlink"/>
                <w:rFonts w:ascii="Helvetica" w:hAnsi="Helvetica" w:cs="Gotham-Book"/>
                <w:b/>
                <w:noProof/>
                <w:lang w:val="en-US"/>
              </w:rPr>
              <w:t>permit</w:t>
            </w:r>
            <w:r w:rsidR="00650F0E">
              <w:rPr>
                <w:noProof/>
                <w:webHidden/>
              </w:rPr>
              <w:tab/>
            </w:r>
            <w:r w:rsidR="00650F0E">
              <w:rPr>
                <w:noProof/>
                <w:webHidden/>
              </w:rPr>
              <w:fldChar w:fldCharType="begin"/>
            </w:r>
            <w:r w:rsidR="00650F0E">
              <w:rPr>
                <w:noProof/>
                <w:webHidden/>
              </w:rPr>
              <w:instrText xml:space="preserve"> PAGEREF _Toc8043458 \h </w:instrText>
            </w:r>
            <w:r w:rsidR="00650F0E">
              <w:rPr>
                <w:noProof/>
                <w:webHidden/>
              </w:rPr>
            </w:r>
            <w:r w:rsidR="00650F0E">
              <w:rPr>
                <w:noProof/>
                <w:webHidden/>
              </w:rPr>
              <w:fldChar w:fldCharType="separate"/>
            </w:r>
            <w:r w:rsidR="00650F0E">
              <w:rPr>
                <w:noProof/>
                <w:webHidden/>
              </w:rPr>
              <w:t>7</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459" w:history="1">
            <w:r w:rsidR="00650F0E" w:rsidRPr="00674E1B">
              <w:rPr>
                <w:rStyle w:val="Hyperlink"/>
                <w:rFonts w:ascii="Helvetica" w:hAnsi="Helvetica" w:cs="Gotham-Book"/>
                <w:b/>
                <w:noProof/>
                <w:lang w:val="en-US"/>
              </w:rPr>
              <w:t>3. Premium busking permit (eg: Bourke Street Mall)</w:t>
            </w:r>
            <w:r w:rsidR="00650F0E">
              <w:rPr>
                <w:noProof/>
                <w:webHidden/>
              </w:rPr>
              <w:tab/>
            </w:r>
            <w:r w:rsidR="00650F0E">
              <w:rPr>
                <w:noProof/>
                <w:webHidden/>
              </w:rPr>
              <w:fldChar w:fldCharType="begin"/>
            </w:r>
            <w:r w:rsidR="00650F0E">
              <w:rPr>
                <w:noProof/>
                <w:webHidden/>
              </w:rPr>
              <w:instrText xml:space="preserve"> PAGEREF _Toc8043459 \h </w:instrText>
            </w:r>
            <w:r w:rsidR="00650F0E">
              <w:rPr>
                <w:noProof/>
                <w:webHidden/>
              </w:rPr>
            </w:r>
            <w:r w:rsidR="00650F0E">
              <w:rPr>
                <w:noProof/>
                <w:webHidden/>
              </w:rPr>
              <w:fldChar w:fldCharType="separate"/>
            </w:r>
            <w:r w:rsidR="00650F0E">
              <w:rPr>
                <w:noProof/>
                <w:webHidden/>
              </w:rPr>
              <w:t>8</w:t>
            </w:r>
            <w:r w:rsidR="00650F0E">
              <w:rPr>
                <w:noProof/>
                <w:webHidden/>
              </w:rPr>
              <w:fldChar w:fldCharType="end"/>
            </w:r>
          </w:hyperlink>
        </w:p>
        <w:p w:rsidR="00650F0E" w:rsidRDefault="005B72A5">
          <w:pPr>
            <w:pStyle w:val="TOC2"/>
            <w:rPr>
              <w:rFonts w:asciiTheme="minorHAnsi" w:eastAsiaTheme="minorEastAsia" w:hAnsiTheme="minorHAnsi" w:cstheme="minorBidi"/>
              <w:noProof/>
              <w:sz w:val="22"/>
              <w:szCs w:val="22"/>
              <w:lang w:eastAsia="en-AU"/>
            </w:rPr>
          </w:pPr>
          <w:hyperlink w:anchor="_Toc8043460" w:history="1">
            <w:r w:rsidR="00650F0E" w:rsidRPr="00674E1B">
              <w:rPr>
                <w:rStyle w:val="Hyperlink"/>
                <w:rFonts w:ascii="Helvetica" w:hAnsi="Helvetica" w:cs="Gotham-Book"/>
                <w:b/>
                <w:noProof/>
                <w:lang w:val="en-US"/>
              </w:rPr>
              <w:t>Permit application process</w:t>
            </w:r>
            <w:r w:rsidR="00650F0E">
              <w:rPr>
                <w:noProof/>
                <w:webHidden/>
              </w:rPr>
              <w:tab/>
            </w:r>
            <w:r w:rsidR="00650F0E">
              <w:rPr>
                <w:noProof/>
                <w:webHidden/>
              </w:rPr>
              <w:fldChar w:fldCharType="begin"/>
            </w:r>
            <w:r w:rsidR="00650F0E">
              <w:rPr>
                <w:noProof/>
                <w:webHidden/>
              </w:rPr>
              <w:instrText xml:space="preserve"> PAGEREF _Toc8043460 \h </w:instrText>
            </w:r>
            <w:r w:rsidR="00650F0E">
              <w:rPr>
                <w:noProof/>
                <w:webHidden/>
              </w:rPr>
            </w:r>
            <w:r w:rsidR="00650F0E">
              <w:rPr>
                <w:noProof/>
                <w:webHidden/>
              </w:rPr>
              <w:fldChar w:fldCharType="separate"/>
            </w:r>
            <w:r w:rsidR="00650F0E">
              <w:rPr>
                <w:noProof/>
                <w:webHidden/>
              </w:rPr>
              <w:t>8</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461" w:history="1">
            <w:r w:rsidR="00650F0E" w:rsidRPr="00674E1B">
              <w:rPr>
                <w:rStyle w:val="Hyperlink"/>
                <w:rFonts w:ascii="Helvetica" w:hAnsi="Helvetica" w:cs="Gotham-Book"/>
                <w:b/>
                <w:noProof/>
                <w:lang w:val="en-US"/>
              </w:rPr>
              <w:t>Approval and permit issue</w:t>
            </w:r>
            <w:r w:rsidR="00650F0E">
              <w:rPr>
                <w:noProof/>
                <w:webHidden/>
              </w:rPr>
              <w:tab/>
            </w:r>
            <w:r w:rsidR="00650F0E">
              <w:rPr>
                <w:noProof/>
                <w:webHidden/>
              </w:rPr>
              <w:fldChar w:fldCharType="begin"/>
            </w:r>
            <w:r w:rsidR="00650F0E">
              <w:rPr>
                <w:noProof/>
                <w:webHidden/>
              </w:rPr>
              <w:instrText xml:space="preserve"> PAGEREF _Toc8043461 \h </w:instrText>
            </w:r>
            <w:r w:rsidR="00650F0E">
              <w:rPr>
                <w:noProof/>
                <w:webHidden/>
              </w:rPr>
            </w:r>
            <w:r w:rsidR="00650F0E">
              <w:rPr>
                <w:noProof/>
                <w:webHidden/>
              </w:rPr>
              <w:fldChar w:fldCharType="separate"/>
            </w:r>
            <w:r w:rsidR="00650F0E">
              <w:rPr>
                <w:noProof/>
                <w:webHidden/>
              </w:rPr>
              <w:t>9</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462" w:history="1">
            <w:r w:rsidR="00650F0E" w:rsidRPr="00674E1B">
              <w:rPr>
                <w:rStyle w:val="Hyperlink"/>
                <w:rFonts w:ascii="Helvetica" w:hAnsi="Helvetica" w:cs="Gotham-Book"/>
                <w:b/>
                <w:noProof/>
                <w:lang w:val="en-US"/>
              </w:rPr>
              <w:t>Rights of appeal</w:t>
            </w:r>
            <w:r w:rsidR="00650F0E">
              <w:rPr>
                <w:noProof/>
                <w:webHidden/>
              </w:rPr>
              <w:tab/>
            </w:r>
            <w:r w:rsidR="00650F0E">
              <w:rPr>
                <w:noProof/>
                <w:webHidden/>
              </w:rPr>
              <w:fldChar w:fldCharType="begin"/>
            </w:r>
            <w:r w:rsidR="00650F0E">
              <w:rPr>
                <w:noProof/>
                <w:webHidden/>
              </w:rPr>
              <w:instrText xml:space="preserve"> PAGEREF _Toc8043462 \h </w:instrText>
            </w:r>
            <w:r w:rsidR="00650F0E">
              <w:rPr>
                <w:noProof/>
                <w:webHidden/>
              </w:rPr>
            </w:r>
            <w:r w:rsidR="00650F0E">
              <w:rPr>
                <w:noProof/>
                <w:webHidden/>
              </w:rPr>
              <w:fldChar w:fldCharType="separate"/>
            </w:r>
            <w:r w:rsidR="00650F0E">
              <w:rPr>
                <w:noProof/>
                <w:webHidden/>
              </w:rPr>
              <w:t>9</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463" w:history="1">
            <w:r w:rsidR="00650F0E" w:rsidRPr="00674E1B">
              <w:rPr>
                <w:rStyle w:val="Hyperlink"/>
                <w:rFonts w:ascii="Helvetica" w:hAnsi="Helvetica" w:cs="Gotham-Book"/>
                <w:b/>
                <w:noProof/>
                <w:lang w:val="en-US"/>
              </w:rPr>
              <w:t>Reapplication process</w:t>
            </w:r>
            <w:r w:rsidR="00650F0E">
              <w:rPr>
                <w:noProof/>
                <w:webHidden/>
              </w:rPr>
              <w:tab/>
            </w:r>
            <w:r w:rsidR="00650F0E">
              <w:rPr>
                <w:noProof/>
                <w:webHidden/>
              </w:rPr>
              <w:fldChar w:fldCharType="begin"/>
            </w:r>
            <w:r w:rsidR="00650F0E">
              <w:rPr>
                <w:noProof/>
                <w:webHidden/>
              </w:rPr>
              <w:instrText xml:space="preserve"> PAGEREF _Toc8043463 \h </w:instrText>
            </w:r>
            <w:r w:rsidR="00650F0E">
              <w:rPr>
                <w:noProof/>
                <w:webHidden/>
              </w:rPr>
            </w:r>
            <w:r w:rsidR="00650F0E">
              <w:rPr>
                <w:noProof/>
                <w:webHidden/>
              </w:rPr>
              <w:fldChar w:fldCharType="separate"/>
            </w:r>
            <w:r w:rsidR="00650F0E">
              <w:rPr>
                <w:noProof/>
                <w:webHidden/>
              </w:rPr>
              <w:t>9</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464" w:history="1">
            <w:r w:rsidR="00650F0E" w:rsidRPr="00674E1B">
              <w:rPr>
                <w:rStyle w:val="Hyperlink"/>
                <w:rFonts w:ascii="Helvetica" w:hAnsi="Helvetica" w:cs="Gotham-Book"/>
                <w:b/>
                <w:noProof/>
                <w:lang w:val="en-US"/>
              </w:rPr>
              <w:t>Permit fees</w:t>
            </w:r>
            <w:r w:rsidR="00650F0E">
              <w:rPr>
                <w:noProof/>
                <w:webHidden/>
              </w:rPr>
              <w:tab/>
            </w:r>
            <w:r w:rsidR="00650F0E">
              <w:rPr>
                <w:noProof/>
                <w:webHidden/>
              </w:rPr>
              <w:fldChar w:fldCharType="begin"/>
            </w:r>
            <w:r w:rsidR="00650F0E">
              <w:rPr>
                <w:noProof/>
                <w:webHidden/>
              </w:rPr>
              <w:instrText xml:space="preserve"> PAGEREF _Toc8043464 \h </w:instrText>
            </w:r>
            <w:r w:rsidR="00650F0E">
              <w:rPr>
                <w:noProof/>
                <w:webHidden/>
              </w:rPr>
            </w:r>
            <w:r w:rsidR="00650F0E">
              <w:rPr>
                <w:noProof/>
                <w:webHidden/>
              </w:rPr>
              <w:fldChar w:fldCharType="separate"/>
            </w:r>
            <w:r w:rsidR="00650F0E">
              <w:rPr>
                <w:noProof/>
                <w:webHidden/>
              </w:rPr>
              <w:t>9</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465" w:history="1">
            <w:r w:rsidR="00650F0E" w:rsidRPr="00674E1B">
              <w:rPr>
                <w:rStyle w:val="Hyperlink"/>
                <w:rFonts w:ascii="Helvetica" w:hAnsi="Helvetica" w:cs="Gotham-Book"/>
                <w:b/>
                <w:noProof/>
                <w:lang w:val="en-US"/>
              </w:rPr>
              <w:t>Permit transfers/refunds</w:t>
            </w:r>
            <w:r w:rsidR="00650F0E">
              <w:rPr>
                <w:noProof/>
                <w:webHidden/>
              </w:rPr>
              <w:tab/>
            </w:r>
            <w:r w:rsidR="00650F0E">
              <w:rPr>
                <w:noProof/>
                <w:webHidden/>
              </w:rPr>
              <w:fldChar w:fldCharType="begin"/>
            </w:r>
            <w:r w:rsidR="00650F0E">
              <w:rPr>
                <w:noProof/>
                <w:webHidden/>
              </w:rPr>
              <w:instrText xml:space="preserve"> PAGEREF _Toc8043465 \h </w:instrText>
            </w:r>
            <w:r w:rsidR="00650F0E">
              <w:rPr>
                <w:noProof/>
                <w:webHidden/>
              </w:rPr>
            </w:r>
            <w:r w:rsidR="00650F0E">
              <w:rPr>
                <w:noProof/>
                <w:webHidden/>
              </w:rPr>
              <w:fldChar w:fldCharType="separate"/>
            </w:r>
            <w:r w:rsidR="00650F0E">
              <w:rPr>
                <w:noProof/>
                <w:webHidden/>
              </w:rPr>
              <w:t>9</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466" w:history="1">
            <w:r w:rsidR="00650F0E" w:rsidRPr="00674E1B">
              <w:rPr>
                <w:rStyle w:val="Hyperlink"/>
                <w:rFonts w:ascii="Helvetica" w:hAnsi="Helvetica" w:cs="Gotham-Book"/>
                <w:b/>
                <w:noProof/>
                <w:lang w:val="en-US"/>
              </w:rPr>
              <w:t>Public Liability Insurance</w:t>
            </w:r>
            <w:r w:rsidR="00650F0E">
              <w:rPr>
                <w:noProof/>
                <w:webHidden/>
              </w:rPr>
              <w:tab/>
            </w:r>
            <w:r w:rsidR="00650F0E">
              <w:rPr>
                <w:noProof/>
                <w:webHidden/>
              </w:rPr>
              <w:fldChar w:fldCharType="begin"/>
            </w:r>
            <w:r w:rsidR="00650F0E">
              <w:rPr>
                <w:noProof/>
                <w:webHidden/>
              </w:rPr>
              <w:instrText xml:space="preserve"> PAGEREF _Toc8043466 \h </w:instrText>
            </w:r>
            <w:r w:rsidR="00650F0E">
              <w:rPr>
                <w:noProof/>
                <w:webHidden/>
              </w:rPr>
            </w:r>
            <w:r w:rsidR="00650F0E">
              <w:rPr>
                <w:noProof/>
                <w:webHidden/>
              </w:rPr>
              <w:fldChar w:fldCharType="separate"/>
            </w:r>
            <w:r w:rsidR="00650F0E">
              <w:rPr>
                <w:noProof/>
                <w:webHidden/>
              </w:rPr>
              <w:t>10</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467" w:history="1">
            <w:r w:rsidR="00650F0E" w:rsidRPr="00674E1B">
              <w:rPr>
                <w:rStyle w:val="Hyperlink"/>
                <w:rFonts w:ascii="Helvetica" w:hAnsi="Helvetica" w:cs="Gotham-Book"/>
                <w:b/>
                <w:noProof/>
                <w:lang w:val="en-US"/>
              </w:rPr>
              <w:t>Group acts</w:t>
            </w:r>
            <w:r w:rsidR="00650F0E">
              <w:rPr>
                <w:noProof/>
                <w:webHidden/>
              </w:rPr>
              <w:tab/>
            </w:r>
            <w:r w:rsidR="00650F0E">
              <w:rPr>
                <w:noProof/>
                <w:webHidden/>
              </w:rPr>
              <w:fldChar w:fldCharType="begin"/>
            </w:r>
            <w:r w:rsidR="00650F0E">
              <w:rPr>
                <w:noProof/>
                <w:webHidden/>
              </w:rPr>
              <w:instrText xml:space="preserve"> PAGEREF _Toc8043467 \h </w:instrText>
            </w:r>
            <w:r w:rsidR="00650F0E">
              <w:rPr>
                <w:noProof/>
                <w:webHidden/>
              </w:rPr>
            </w:r>
            <w:r w:rsidR="00650F0E">
              <w:rPr>
                <w:noProof/>
                <w:webHidden/>
              </w:rPr>
              <w:fldChar w:fldCharType="separate"/>
            </w:r>
            <w:r w:rsidR="00650F0E">
              <w:rPr>
                <w:noProof/>
                <w:webHidden/>
              </w:rPr>
              <w:t>10</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468" w:history="1">
            <w:r w:rsidR="00650F0E" w:rsidRPr="00674E1B">
              <w:rPr>
                <w:rStyle w:val="Hyperlink"/>
                <w:rFonts w:ascii="Helvetica" w:hAnsi="Helvetica" w:cs="Gotham-Book"/>
                <w:b/>
                <w:noProof/>
                <w:lang w:val="en-US"/>
              </w:rPr>
              <w:t>Age restrictions</w:t>
            </w:r>
            <w:r w:rsidR="00650F0E">
              <w:rPr>
                <w:noProof/>
                <w:webHidden/>
              </w:rPr>
              <w:tab/>
            </w:r>
            <w:r w:rsidR="00650F0E">
              <w:rPr>
                <w:noProof/>
                <w:webHidden/>
              </w:rPr>
              <w:fldChar w:fldCharType="begin"/>
            </w:r>
            <w:r w:rsidR="00650F0E">
              <w:rPr>
                <w:noProof/>
                <w:webHidden/>
              </w:rPr>
              <w:instrText xml:space="preserve"> PAGEREF _Toc8043468 \h </w:instrText>
            </w:r>
            <w:r w:rsidR="00650F0E">
              <w:rPr>
                <w:noProof/>
                <w:webHidden/>
              </w:rPr>
            </w:r>
            <w:r w:rsidR="00650F0E">
              <w:rPr>
                <w:noProof/>
                <w:webHidden/>
              </w:rPr>
              <w:fldChar w:fldCharType="separate"/>
            </w:r>
            <w:r w:rsidR="00650F0E">
              <w:rPr>
                <w:noProof/>
                <w:webHidden/>
              </w:rPr>
              <w:t>10</w:t>
            </w:r>
            <w:r w:rsidR="00650F0E">
              <w:rPr>
                <w:noProof/>
                <w:webHidden/>
              </w:rPr>
              <w:fldChar w:fldCharType="end"/>
            </w:r>
          </w:hyperlink>
        </w:p>
        <w:p w:rsidR="00650F0E" w:rsidRDefault="005B72A5">
          <w:pPr>
            <w:pStyle w:val="TOC2"/>
            <w:rPr>
              <w:rFonts w:asciiTheme="minorHAnsi" w:eastAsiaTheme="minorEastAsia" w:hAnsiTheme="minorHAnsi" w:cstheme="minorBidi"/>
              <w:noProof/>
              <w:sz w:val="22"/>
              <w:szCs w:val="22"/>
              <w:lang w:eastAsia="en-AU"/>
            </w:rPr>
          </w:pPr>
          <w:hyperlink w:anchor="_Toc8043469" w:history="1">
            <w:r w:rsidR="00650F0E" w:rsidRPr="00674E1B">
              <w:rPr>
                <w:rStyle w:val="Hyperlink"/>
                <w:rFonts w:ascii="Helvetica" w:hAnsi="Helvetica" w:cs="Gotham-Book"/>
                <w:b/>
                <w:noProof/>
                <w:lang w:val="en-US"/>
              </w:rPr>
              <w:t>Application assessment -  safety, amenity and performance review</w:t>
            </w:r>
            <w:r w:rsidR="00650F0E">
              <w:rPr>
                <w:noProof/>
                <w:webHidden/>
              </w:rPr>
              <w:tab/>
            </w:r>
            <w:r w:rsidR="00650F0E">
              <w:rPr>
                <w:noProof/>
                <w:webHidden/>
              </w:rPr>
              <w:fldChar w:fldCharType="begin"/>
            </w:r>
            <w:r w:rsidR="00650F0E">
              <w:rPr>
                <w:noProof/>
                <w:webHidden/>
              </w:rPr>
              <w:instrText xml:space="preserve"> PAGEREF _Toc8043469 \h </w:instrText>
            </w:r>
            <w:r w:rsidR="00650F0E">
              <w:rPr>
                <w:noProof/>
                <w:webHidden/>
              </w:rPr>
            </w:r>
            <w:r w:rsidR="00650F0E">
              <w:rPr>
                <w:noProof/>
                <w:webHidden/>
              </w:rPr>
              <w:fldChar w:fldCharType="separate"/>
            </w:r>
            <w:r w:rsidR="00650F0E">
              <w:rPr>
                <w:noProof/>
                <w:webHidden/>
              </w:rPr>
              <w:t>10</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470" w:history="1">
            <w:r w:rsidR="00650F0E" w:rsidRPr="00674E1B">
              <w:rPr>
                <w:rStyle w:val="Hyperlink"/>
                <w:rFonts w:ascii="Helvetica" w:hAnsi="Helvetica" w:cs="Gotham-Book"/>
                <w:b/>
                <w:noProof/>
                <w:lang w:val="en-US"/>
              </w:rPr>
              <w:t>Attending a safety, amenity and performance review</w:t>
            </w:r>
            <w:r w:rsidR="00650F0E">
              <w:rPr>
                <w:noProof/>
                <w:webHidden/>
              </w:rPr>
              <w:tab/>
            </w:r>
            <w:r w:rsidR="00650F0E">
              <w:rPr>
                <w:noProof/>
                <w:webHidden/>
              </w:rPr>
              <w:fldChar w:fldCharType="begin"/>
            </w:r>
            <w:r w:rsidR="00650F0E">
              <w:rPr>
                <w:noProof/>
                <w:webHidden/>
              </w:rPr>
              <w:instrText xml:space="preserve"> PAGEREF _Toc8043470 \h </w:instrText>
            </w:r>
            <w:r w:rsidR="00650F0E">
              <w:rPr>
                <w:noProof/>
                <w:webHidden/>
              </w:rPr>
            </w:r>
            <w:r w:rsidR="00650F0E">
              <w:rPr>
                <w:noProof/>
                <w:webHidden/>
              </w:rPr>
              <w:fldChar w:fldCharType="separate"/>
            </w:r>
            <w:r w:rsidR="00650F0E">
              <w:rPr>
                <w:noProof/>
                <w:webHidden/>
              </w:rPr>
              <w:t>10</w:t>
            </w:r>
            <w:r w:rsidR="00650F0E">
              <w:rPr>
                <w:noProof/>
                <w:webHidden/>
              </w:rPr>
              <w:fldChar w:fldCharType="end"/>
            </w:r>
          </w:hyperlink>
        </w:p>
        <w:p w:rsidR="00650F0E" w:rsidRDefault="005B72A5">
          <w:pPr>
            <w:pStyle w:val="TOC2"/>
            <w:rPr>
              <w:rFonts w:asciiTheme="minorHAnsi" w:eastAsiaTheme="minorEastAsia" w:hAnsiTheme="minorHAnsi" w:cstheme="minorBidi"/>
              <w:noProof/>
              <w:sz w:val="22"/>
              <w:szCs w:val="22"/>
              <w:lang w:eastAsia="en-AU"/>
            </w:rPr>
          </w:pPr>
          <w:hyperlink w:anchor="_Toc8043471" w:history="1">
            <w:r w:rsidR="00650F0E" w:rsidRPr="00674E1B">
              <w:rPr>
                <w:rStyle w:val="Hyperlink"/>
                <w:rFonts w:ascii="Helvetica" w:hAnsi="Helvetica" w:cs="Gotham-Book"/>
                <w:b/>
                <w:noProof/>
                <w:lang w:val="en-US"/>
              </w:rPr>
              <w:t>Assessment criteria</w:t>
            </w:r>
            <w:r w:rsidR="00650F0E">
              <w:rPr>
                <w:noProof/>
                <w:webHidden/>
              </w:rPr>
              <w:tab/>
            </w:r>
            <w:r w:rsidR="00650F0E">
              <w:rPr>
                <w:noProof/>
                <w:webHidden/>
              </w:rPr>
              <w:fldChar w:fldCharType="begin"/>
            </w:r>
            <w:r w:rsidR="00650F0E">
              <w:rPr>
                <w:noProof/>
                <w:webHidden/>
              </w:rPr>
              <w:instrText xml:space="preserve"> PAGEREF _Toc8043471 \h </w:instrText>
            </w:r>
            <w:r w:rsidR="00650F0E">
              <w:rPr>
                <w:noProof/>
                <w:webHidden/>
              </w:rPr>
            </w:r>
            <w:r w:rsidR="00650F0E">
              <w:rPr>
                <w:noProof/>
                <w:webHidden/>
              </w:rPr>
              <w:fldChar w:fldCharType="separate"/>
            </w:r>
            <w:r w:rsidR="00650F0E">
              <w:rPr>
                <w:noProof/>
                <w:webHidden/>
              </w:rPr>
              <w:t>11</w:t>
            </w:r>
            <w:r w:rsidR="00650F0E">
              <w:rPr>
                <w:noProof/>
                <w:webHidden/>
              </w:rPr>
              <w:fldChar w:fldCharType="end"/>
            </w:r>
          </w:hyperlink>
        </w:p>
        <w:p w:rsidR="00650F0E" w:rsidRDefault="005B72A5">
          <w:pPr>
            <w:pStyle w:val="TOC2"/>
            <w:rPr>
              <w:rFonts w:asciiTheme="minorHAnsi" w:eastAsiaTheme="minorEastAsia" w:hAnsiTheme="minorHAnsi" w:cstheme="minorBidi"/>
              <w:noProof/>
              <w:sz w:val="22"/>
              <w:szCs w:val="22"/>
              <w:lang w:eastAsia="en-AU"/>
            </w:rPr>
          </w:pPr>
          <w:hyperlink w:anchor="_Toc8043472" w:history="1">
            <w:r w:rsidR="00650F0E" w:rsidRPr="00674E1B">
              <w:rPr>
                <w:rStyle w:val="Hyperlink"/>
                <w:rFonts w:ascii="Helvetica" w:hAnsi="Helvetica" w:cs="Gotham-Book"/>
                <w:b/>
                <w:noProof/>
                <w:lang w:val="en-US"/>
              </w:rPr>
              <w:t>Level one review criteria</w:t>
            </w:r>
            <w:r w:rsidR="00650F0E">
              <w:rPr>
                <w:noProof/>
                <w:webHidden/>
              </w:rPr>
              <w:tab/>
            </w:r>
            <w:r w:rsidR="00650F0E">
              <w:rPr>
                <w:noProof/>
                <w:webHidden/>
              </w:rPr>
              <w:fldChar w:fldCharType="begin"/>
            </w:r>
            <w:r w:rsidR="00650F0E">
              <w:rPr>
                <w:noProof/>
                <w:webHidden/>
              </w:rPr>
              <w:instrText xml:space="preserve"> PAGEREF _Toc8043472 \h </w:instrText>
            </w:r>
            <w:r w:rsidR="00650F0E">
              <w:rPr>
                <w:noProof/>
                <w:webHidden/>
              </w:rPr>
            </w:r>
            <w:r w:rsidR="00650F0E">
              <w:rPr>
                <w:noProof/>
                <w:webHidden/>
              </w:rPr>
              <w:fldChar w:fldCharType="separate"/>
            </w:r>
            <w:r w:rsidR="00650F0E">
              <w:rPr>
                <w:noProof/>
                <w:webHidden/>
              </w:rPr>
              <w:t>11</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473" w:history="1">
            <w:r w:rsidR="00650F0E" w:rsidRPr="00674E1B">
              <w:rPr>
                <w:rStyle w:val="Hyperlink"/>
                <w:rFonts w:ascii="Helvetica" w:hAnsi="Helvetica" w:cs="Gotham-Book"/>
                <w:b/>
                <w:noProof/>
                <w:lang w:val="en-US"/>
              </w:rPr>
              <w:t>General area and circle act busking permits</w:t>
            </w:r>
            <w:r w:rsidR="00650F0E">
              <w:rPr>
                <w:noProof/>
                <w:webHidden/>
              </w:rPr>
              <w:tab/>
            </w:r>
            <w:r w:rsidR="00650F0E">
              <w:rPr>
                <w:noProof/>
                <w:webHidden/>
              </w:rPr>
              <w:fldChar w:fldCharType="begin"/>
            </w:r>
            <w:r w:rsidR="00650F0E">
              <w:rPr>
                <w:noProof/>
                <w:webHidden/>
              </w:rPr>
              <w:instrText xml:space="preserve"> PAGEREF _Toc8043473 \h </w:instrText>
            </w:r>
            <w:r w:rsidR="00650F0E">
              <w:rPr>
                <w:noProof/>
                <w:webHidden/>
              </w:rPr>
            </w:r>
            <w:r w:rsidR="00650F0E">
              <w:rPr>
                <w:noProof/>
                <w:webHidden/>
              </w:rPr>
              <w:fldChar w:fldCharType="separate"/>
            </w:r>
            <w:r w:rsidR="00650F0E">
              <w:rPr>
                <w:noProof/>
                <w:webHidden/>
              </w:rPr>
              <w:t>11</w:t>
            </w:r>
            <w:r w:rsidR="00650F0E">
              <w:rPr>
                <w:noProof/>
                <w:webHidden/>
              </w:rPr>
              <w:fldChar w:fldCharType="end"/>
            </w:r>
          </w:hyperlink>
        </w:p>
        <w:p w:rsidR="00650F0E" w:rsidRDefault="005B72A5">
          <w:pPr>
            <w:pStyle w:val="TOC2"/>
            <w:rPr>
              <w:rFonts w:asciiTheme="minorHAnsi" w:eastAsiaTheme="minorEastAsia" w:hAnsiTheme="minorHAnsi" w:cstheme="minorBidi"/>
              <w:noProof/>
              <w:sz w:val="22"/>
              <w:szCs w:val="22"/>
              <w:lang w:eastAsia="en-AU"/>
            </w:rPr>
          </w:pPr>
          <w:hyperlink w:anchor="_Toc8043474" w:history="1">
            <w:r w:rsidR="00650F0E" w:rsidRPr="00674E1B">
              <w:rPr>
                <w:rStyle w:val="Hyperlink"/>
                <w:rFonts w:ascii="Helvetica" w:hAnsi="Helvetica" w:cs="Gotham-Book"/>
                <w:b/>
                <w:noProof/>
                <w:lang w:val="en-US"/>
              </w:rPr>
              <w:t>Level two review criteria</w:t>
            </w:r>
            <w:r w:rsidR="00650F0E">
              <w:rPr>
                <w:noProof/>
                <w:webHidden/>
              </w:rPr>
              <w:tab/>
            </w:r>
            <w:r w:rsidR="00650F0E">
              <w:rPr>
                <w:noProof/>
                <w:webHidden/>
              </w:rPr>
              <w:fldChar w:fldCharType="begin"/>
            </w:r>
            <w:r w:rsidR="00650F0E">
              <w:rPr>
                <w:noProof/>
                <w:webHidden/>
              </w:rPr>
              <w:instrText xml:space="preserve"> PAGEREF _Toc8043474 \h </w:instrText>
            </w:r>
            <w:r w:rsidR="00650F0E">
              <w:rPr>
                <w:noProof/>
                <w:webHidden/>
              </w:rPr>
            </w:r>
            <w:r w:rsidR="00650F0E">
              <w:rPr>
                <w:noProof/>
                <w:webHidden/>
              </w:rPr>
              <w:fldChar w:fldCharType="separate"/>
            </w:r>
            <w:r w:rsidR="00650F0E">
              <w:rPr>
                <w:noProof/>
                <w:webHidden/>
              </w:rPr>
              <w:t>12</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475" w:history="1">
            <w:r w:rsidR="00650F0E" w:rsidRPr="00674E1B">
              <w:rPr>
                <w:rStyle w:val="Hyperlink"/>
                <w:rFonts w:ascii="Helvetica" w:hAnsi="Helvetica" w:cs="Gotham-Book"/>
                <w:b/>
                <w:noProof/>
                <w:lang w:val="en-US"/>
              </w:rPr>
              <w:t>Premium busking permits</w:t>
            </w:r>
            <w:r w:rsidR="00650F0E">
              <w:rPr>
                <w:noProof/>
                <w:webHidden/>
              </w:rPr>
              <w:tab/>
            </w:r>
            <w:r w:rsidR="00650F0E">
              <w:rPr>
                <w:noProof/>
                <w:webHidden/>
              </w:rPr>
              <w:fldChar w:fldCharType="begin"/>
            </w:r>
            <w:r w:rsidR="00650F0E">
              <w:rPr>
                <w:noProof/>
                <w:webHidden/>
              </w:rPr>
              <w:instrText xml:space="preserve"> PAGEREF _Toc8043475 \h </w:instrText>
            </w:r>
            <w:r w:rsidR="00650F0E">
              <w:rPr>
                <w:noProof/>
                <w:webHidden/>
              </w:rPr>
            </w:r>
            <w:r w:rsidR="00650F0E">
              <w:rPr>
                <w:noProof/>
                <w:webHidden/>
              </w:rPr>
              <w:fldChar w:fldCharType="separate"/>
            </w:r>
            <w:r w:rsidR="00650F0E">
              <w:rPr>
                <w:noProof/>
                <w:webHidden/>
              </w:rPr>
              <w:t>12</w:t>
            </w:r>
            <w:r w:rsidR="00650F0E">
              <w:rPr>
                <w:noProof/>
                <w:webHidden/>
              </w:rPr>
              <w:fldChar w:fldCharType="end"/>
            </w:r>
          </w:hyperlink>
        </w:p>
        <w:p w:rsidR="00650F0E" w:rsidRDefault="005B72A5">
          <w:pPr>
            <w:pStyle w:val="TOC2"/>
            <w:rPr>
              <w:rFonts w:asciiTheme="minorHAnsi" w:eastAsiaTheme="minorEastAsia" w:hAnsiTheme="minorHAnsi" w:cstheme="minorBidi"/>
              <w:noProof/>
              <w:sz w:val="22"/>
              <w:szCs w:val="22"/>
              <w:lang w:eastAsia="en-AU"/>
            </w:rPr>
          </w:pPr>
          <w:hyperlink w:anchor="_Toc8043476" w:history="1">
            <w:r w:rsidR="00650F0E" w:rsidRPr="00674E1B">
              <w:rPr>
                <w:rStyle w:val="Hyperlink"/>
                <w:rFonts w:ascii="Helvetica" w:hAnsi="Helvetica" w:cs="Gotham-Book"/>
                <w:b/>
                <w:noProof/>
                <w:lang w:val="en-US"/>
              </w:rPr>
              <w:t>Permit conditions, rights and responsibilities</w:t>
            </w:r>
            <w:r w:rsidR="00650F0E">
              <w:rPr>
                <w:noProof/>
                <w:webHidden/>
              </w:rPr>
              <w:tab/>
            </w:r>
            <w:r w:rsidR="00650F0E">
              <w:rPr>
                <w:noProof/>
                <w:webHidden/>
              </w:rPr>
              <w:fldChar w:fldCharType="begin"/>
            </w:r>
            <w:r w:rsidR="00650F0E">
              <w:rPr>
                <w:noProof/>
                <w:webHidden/>
              </w:rPr>
              <w:instrText xml:space="preserve"> PAGEREF _Toc8043476 \h </w:instrText>
            </w:r>
            <w:r w:rsidR="00650F0E">
              <w:rPr>
                <w:noProof/>
                <w:webHidden/>
              </w:rPr>
            </w:r>
            <w:r w:rsidR="00650F0E">
              <w:rPr>
                <w:noProof/>
                <w:webHidden/>
              </w:rPr>
              <w:fldChar w:fldCharType="separate"/>
            </w:r>
            <w:r w:rsidR="00650F0E">
              <w:rPr>
                <w:noProof/>
                <w:webHidden/>
              </w:rPr>
              <w:t>12</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477" w:history="1">
            <w:r w:rsidR="00650F0E" w:rsidRPr="00674E1B">
              <w:rPr>
                <w:rStyle w:val="Hyperlink"/>
                <w:rFonts w:ascii="Helvetica" w:hAnsi="Helvetica" w:cs="Gotham-Book"/>
                <w:b/>
                <w:noProof/>
                <w:lang w:val="en-US"/>
              </w:rPr>
              <w:t>Special circumstances</w:t>
            </w:r>
            <w:r w:rsidR="00650F0E">
              <w:rPr>
                <w:noProof/>
                <w:webHidden/>
              </w:rPr>
              <w:tab/>
            </w:r>
            <w:r w:rsidR="00650F0E">
              <w:rPr>
                <w:noProof/>
                <w:webHidden/>
              </w:rPr>
              <w:fldChar w:fldCharType="begin"/>
            </w:r>
            <w:r w:rsidR="00650F0E">
              <w:rPr>
                <w:noProof/>
                <w:webHidden/>
              </w:rPr>
              <w:instrText xml:space="preserve"> PAGEREF _Toc8043477 \h </w:instrText>
            </w:r>
            <w:r w:rsidR="00650F0E">
              <w:rPr>
                <w:noProof/>
                <w:webHidden/>
              </w:rPr>
            </w:r>
            <w:r w:rsidR="00650F0E">
              <w:rPr>
                <w:noProof/>
                <w:webHidden/>
              </w:rPr>
              <w:fldChar w:fldCharType="separate"/>
            </w:r>
            <w:r w:rsidR="00650F0E">
              <w:rPr>
                <w:noProof/>
                <w:webHidden/>
              </w:rPr>
              <w:t>12</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478" w:history="1">
            <w:r w:rsidR="00650F0E" w:rsidRPr="00674E1B">
              <w:rPr>
                <w:rStyle w:val="Hyperlink"/>
                <w:rFonts w:ascii="Helvetica" w:hAnsi="Helvetica" w:cs="Gotham-Book"/>
                <w:b/>
                <w:noProof/>
                <w:lang w:val="en-US"/>
              </w:rPr>
              <w:t>Access to site</w:t>
            </w:r>
            <w:r w:rsidR="00650F0E">
              <w:rPr>
                <w:noProof/>
                <w:webHidden/>
              </w:rPr>
              <w:tab/>
            </w:r>
            <w:r w:rsidR="00650F0E">
              <w:rPr>
                <w:noProof/>
                <w:webHidden/>
              </w:rPr>
              <w:fldChar w:fldCharType="begin"/>
            </w:r>
            <w:r w:rsidR="00650F0E">
              <w:rPr>
                <w:noProof/>
                <w:webHidden/>
              </w:rPr>
              <w:instrText xml:space="preserve"> PAGEREF _Toc8043478 \h </w:instrText>
            </w:r>
            <w:r w:rsidR="00650F0E">
              <w:rPr>
                <w:noProof/>
                <w:webHidden/>
              </w:rPr>
            </w:r>
            <w:r w:rsidR="00650F0E">
              <w:rPr>
                <w:noProof/>
                <w:webHidden/>
              </w:rPr>
              <w:fldChar w:fldCharType="separate"/>
            </w:r>
            <w:r w:rsidR="00650F0E">
              <w:rPr>
                <w:noProof/>
                <w:webHidden/>
              </w:rPr>
              <w:t>12</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479" w:history="1">
            <w:r w:rsidR="00650F0E" w:rsidRPr="00674E1B">
              <w:rPr>
                <w:rStyle w:val="Hyperlink"/>
                <w:rFonts w:ascii="Helvetica" w:hAnsi="Helvetica" w:cs="Gotham-Book"/>
                <w:b/>
                <w:noProof/>
                <w:lang w:val="en-US"/>
              </w:rPr>
              <w:t>Public interaction and etiquette</w:t>
            </w:r>
            <w:r w:rsidR="00650F0E">
              <w:rPr>
                <w:noProof/>
                <w:webHidden/>
              </w:rPr>
              <w:tab/>
            </w:r>
            <w:r w:rsidR="00650F0E">
              <w:rPr>
                <w:noProof/>
                <w:webHidden/>
              </w:rPr>
              <w:fldChar w:fldCharType="begin"/>
            </w:r>
            <w:r w:rsidR="00650F0E">
              <w:rPr>
                <w:noProof/>
                <w:webHidden/>
              </w:rPr>
              <w:instrText xml:space="preserve"> PAGEREF _Toc8043479 \h </w:instrText>
            </w:r>
            <w:r w:rsidR="00650F0E">
              <w:rPr>
                <w:noProof/>
                <w:webHidden/>
              </w:rPr>
            </w:r>
            <w:r w:rsidR="00650F0E">
              <w:rPr>
                <w:noProof/>
                <w:webHidden/>
              </w:rPr>
              <w:fldChar w:fldCharType="separate"/>
            </w:r>
            <w:r w:rsidR="00650F0E">
              <w:rPr>
                <w:noProof/>
                <w:webHidden/>
              </w:rPr>
              <w:t>13</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480" w:history="1">
            <w:r w:rsidR="00650F0E" w:rsidRPr="00674E1B">
              <w:rPr>
                <w:rStyle w:val="Hyperlink"/>
                <w:rFonts w:ascii="Helvetica" w:hAnsi="Helvetica" w:cs="Gotham-Book"/>
                <w:b/>
                <w:noProof/>
                <w:lang w:val="en-US"/>
              </w:rPr>
              <w:t>Unacceptable behaviour</w:t>
            </w:r>
            <w:r w:rsidR="00650F0E">
              <w:rPr>
                <w:noProof/>
                <w:webHidden/>
              </w:rPr>
              <w:tab/>
            </w:r>
            <w:r w:rsidR="00650F0E">
              <w:rPr>
                <w:noProof/>
                <w:webHidden/>
              </w:rPr>
              <w:fldChar w:fldCharType="begin"/>
            </w:r>
            <w:r w:rsidR="00650F0E">
              <w:rPr>
                <w:noProof/>
                <w:webHidden/>
              </w:rPr>
              <w:instrText xml:space="preserve"> PAGEREF _Toc8043480 \h </w:instrText>
            </w:r>
            <w:r w:rsidR="00650F0E">
              <w:rPr>
                <w:noProof/>
                <w:webHidden/>
              </w:rPr>
            </w:r>
            <w:r w:rsidR="00650F0E">
              <w:rPr>
                <w:noProof/>
                <w:webHidden/>
              </w:rPr>
              <w:fldChar w:fldCharType="separate"/>
            </w:r>
            <w:r w:rsidR="00650F0E">
              <w:rPr>
                <w:noProof/>
                <w:webHidden/>
              </w:rPr>
              <w:t>13</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481" w:history="1">
            <w:r w:rsidR="00650F0E" w:rsidRPr="00674E1B">
              <w:rPr>
                <w:rStyle w:val="Hyperlink"/>
                <w:rFonts w:ascii="Helvetica" w:hAnsi="Helvetica" w:cs="Gotham-Book"/>
                <w:b/>
                <w:noProof/>
                <w:lang w:val="en-US"/>
              </w:rPr>
              <w:t>We want your busking experience to be positive</w:t>
            </w:r>
            <w:r w:rsidR="00650F0E">
              <w:rPr>
                <w:noProof/>
                <w:webHidden/>
              </w:rPr>
              <w:tab/>
            </w:r>
            <w:r w:rsidR="00650F0E">
              <w:rPr>
                <w:noProof/>
                <w:webHidden/>
              </w:rPr>
              <w:fldChar w:fldCharType="begin"/>
            </w:r>
            <w:r w:rsidR="00650F0E">
              <w:rPr>
                <w:noProof/>
                <w:webHidden/>
              </w:rPr>
              <w:instrText xml:space="preserve"> PAGEREF _Toc8043481 \h </w:instrText>
            </w:r>
            <w:r w:rsidR="00650F0E">
              <w:rPr>
                <w:noProof/>
                <w:webHidden/>
              </w:rPr>
            </w:r>
            <w:r w:rsidR="00650F0E">
              <w:rPr>
                <w:noProof/>
                <w:webHidden/>
              </w:rPr>
              <w:fldChar w:fldCharType="separate"/>
            </w:r>
            <w:r w:rsidR="00650F0E">
              <w:rPr>
                <w:noProof/>
                <w:webHidden/>
              </w:rPr>
              <w:t>13</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482" w:history="1">
            <w:r w:rsidR="00650F0E" w:rsidRPr="00674E1B">
              <w:rPr>
                <w:rStyle w:val="Hyperlink"/>
                <w:rFonts w:ascii="Helvetica" w:hAnsi="Helvetica" w:cs="Gotham-Book"/>
                <w:b/>
                <w:noProof/>
                <w:lang w:val="en-US"/>
              </w:rPr>
              <w:t>Don’t risk it!</w:t>
            </w:r>
            <w:r w:rsidR="00650F0E">
              <w:rPr>
                <w:noProof/>
                <w:webHidden/>
              </w:rPr>
              <w:tab/>
            </w:r>
            <w:r w:rsidR="00650F0E">
              <w:rPr>
                <w:noProof/>
                <w:webHidden/>
              </w:rPr>
              <w:fldChar w:fldCharType="begin"/>
            </w:r>
            <w:r w:rsidR="00650F0E">
              <w:rPr>
                <w:noProof/>
                <w:webHidden/>
              </w:rPr>
              <w:instrText xml:space="preserve"> PAGEREF _Toc8043482 \h </w:instrText>
            </w:r>
            <w:r w:rsidR="00650F0E">
              <w:rPr>
                <w:noProof/>
                <w:webHidden/>
              </w:rPr>
            </w:r>
            <w:r w:rsidR="00650F0E">
              <w:rPr>
                <w:noProof/>
                <w:webHidden/>
              </w:rPr>
              <w:fldChar w:fldCharType="separate"/>
            </w:r>
            <w:r w:rsidR="00650F0E">
              <w:rPr>
                <w:noProof/>
                <w:webHidden/>
              </w:rPr>
              <w:t>13</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483" w:history="1">
            <w:r w:rsidR="00650F0E" w:rsidRPr="00674E1B">
              <w:rPr>
                <w:rStyle w:val="Hyperlink"/>
                <w:rFonts w:ascii="Helvetica" w:hAnsi="Helvetica" w:cs="Gotham-Book"/>
                <w:b/>
                <w:noProof/>
                <w:lang w:val="en-US"/>
              </w:rPr>
              <w:t>Safety, pedestrian access/audience managementand accessibility</w:t>
            </w:r>
            <w:r w:rsidR="00650F0E">
              <w:rPr>
                <w:noProof/>
                <w:webHidden/>
              </w:rPr>
              <w:tab/>
            </w:r>
            <w:r w:rsidR="00650F0E">
              <w:rPr>
                <w:noProof/>
                <w:webHidden/>
              </w:rPr>
              <w:fldChar w:fldCharType="begin"/>
            </w:r>
            <w:r w:rsidR="00650F0E">
              <w:rPr>
                <w:noProof/>
                <w:webHidden/>
              </w:rPr>
              <w:instrText xml:space="preserve"> PAGEREF _Toc8043483 \h </w:instrText>
            </w:r>
            <w:r w:rsidR="00650F0E">
              <w:rPr>
                <w:noProof/>
                <w:webHidden/>
              </w:rPr>
            </w:r>
            <w:r w:rsidR="00650F0E">
              <w:rPr>
                <w:noProof/>
                <w:webHidden/>
              </w:rPr>
              <w:fldChar w:fldCharType="separate"/>
            </w:r>
            <w:r w:rsidR="00650F0E">
              <w:rPr>
                <w:noProof/>
                <w:webHidden/>
              </w:rPr>
              <w:t>13</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484" w:history="1">
            <w:r w:rsidR="00650F0E" w:rsidRPr="00674E1B">
              <w:rPr>
                <w:rStyle w:val="Hyperlink"/>
                <w:rFonts w:ascii="Helvetica" w:hAnsi="Helvetica" w:cs="Gotham-Book"/>
                <w:b/>
                <w:noProof/>
                <w:lang w:val="en-US"/>
              </w:rPr>
              <w:t>Cleanliness and property damage</w:t>
            </w:r>
            <w:r w:rsidR="00650F0E">
              <w:rPr>
                <w:noProof/>
                <w:webHidden/>
              </w:rPr>
              <w:tab/>
            </w:r>
            <w:r w:rsidR="00650F0E">
              <w:rPr>
                <w:noProof/>
                <w:webHidden/>
              </w:rPr>
              <w:fldChar w:fldCharType="begin"/>
            </w:r>
            <w:r w:rsidR="00650F0E">
              <w:rPr>
                <w:noProof/>
                <w:webHidden/>
              </w:rPr>
              <w:instrText xml:space="preserve"> PAGEREF _Toc8043484 \h </w:instrText>
            </w:r>
            <w:r w:rsidR="00650F0E">
              <w:rPr>
                <w:noProof/>
                <w:webHidden/>
              </w:rPr>
            </w:r>
            <w:r w:rsidR="00650F0E">
              <w:rPr>
                <w:noProof/>
                <w:webHidden/>
              </w:rPr>
              <w:fldChar w:fldCharType="separate"/>
            </w:r>
            <w:r w:rsidR="00650F0E">
              <w:rPr>
                <w:noProof/>
                <w:webHidden/>
              </w:rPr>
              <w:t>14</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485" w:history="1">
            <w:r w:rsidR="00650F0E" w:rsidRPr="00674E1B">
              <w:rPr>
                <w:rStyle w:val="Hyperlink"/>
                <w:rFonts w:ascii="Helvetica" w:hAnsi="Helvetica" w:cs="Gotham-Book"/>
                <w:b/>
                <w:noProof/>
                <w:lang w:val="en-US"/>
              </w:rPr>
              <w:t>Distance between busking performances</w:t>
            </w:r>
            <w:r w:rsidR="00650F0E">
              <w:rPr>
                <w:noProof/>
                <w:webHidden/>
              </w:rPr>
              <w:tab/>
            </w:r>
            <w:r w:rsidR="00650F0E">
              <w:rPr>
                <w:noProof/>
                <w:webHidden/>
              </w:rPr>
              <w:fldChar w:fldCharType="begin"/>
            </w:r>
            <w:r w:rsidR="00650F0E">
              <w:rPr>
                <w:noProof/>
                <w:webHidden/>
              </w:rPr>
              <w:instrText xml:space="preserve"> PAGEREF _Toc8043485 \h </w:instrText>
            </w:r>
            <w:r w:rsidR="00650F0E">
              <w:rPr>
                <w:noProof/>
                <w:webHidden/>
              </w:rPr>
            </w:r>
            <w:r w:rsidR="00650F0E">
              <w:rPr>
                <w:noProof/>
                <w:webHidden/>
              </w:rPr>
              <w:fldChar w:fldCharType="separate"/>
            </w:r>
            <w:r w:rsidR="00650F0E">
              <w:rPr>
                <w:noProof/>
                <w:webHidden/>
              </w:rPr>
              <w:t>14</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486" w:history="1">
            <w:r w:rsidR="00650F0E" w:rsidRPr="00674E1B">
              <w:rPr>
                <w:rStyle w:val="Hyperlink"/>
                <w:rFonts w:ascii="Helvetica" w:hAnsi="Helvetica" w:cs="Gotham-Book"/>
                <w:b/>
                <w:noProof/>
                <w:lang w:val="en-US"/>
              </w:rPr>
              <w:t>Permit display</w:t>
            </w:r>
            <w:r w:rsidR="00650F0E">
              <w:rPr>
                <w:noProof/>
                <w:webHidden/>
              </w:rPr>
              <w:tab/>
            </w:r>
            <w:r w:rsidR="00650F0E">
              <w:rPr>
                <w:noProof/>
                <w:webHidden/>
              </w:rPr>
              <w:fldChar w:fldCharType="begin"/>
            </w:r>
            <w:r w:rsidR="00650F0E">
              <w:rPr>
                <w:noProof/>
                <w:webHidden/>
              </w:rPr>
              <w:instrText xml:space="preserve"> PAGEREF _Toc8043486 \h </w:instrText>
            </w:r>
            <w:r w:rsidR="00650F0E">
              <w:rPr>
                <w:noProof/>
                <w:webHidden/>
              </w:rPr>
            </w:r>
            <w:r w:rsidR="00650F0E">
              <w:rPr>
                <w:noProof/>
                <w:webHidden/>
              </w:rPr>
              <w:fldChar w:fldCharType="separate"/>
            </w:r>
            <w:r w:rsidR="00650F0E">
              <w:rPr>
                <w:noProof/>
                <w:webHidden/>
              </w:rPr>
              <w:t>14</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487" w:history="1">
            <w:r w:rsidR="00650F0E" w:rsidRPr="00674E1B">
              <w:rPr>
                <w:rStyle w:val="Hyperlink"/>
                <w:rFonts w:ascii="Helvetica" w:hAnsi="Helvetica" w:cs="Gotham-Book"/>
                <w:b/>
                <w:noProof/>
                <w:lang w:val="en-US"/>
              </w:rPr>
              <w:t>Performing</w:t>
            </w:r>
            <w:r w:rsidR="00650F0E">
              <w:rPr>
                <w:noProof/>
                <w:webHidden/>
              </w:rPr>
              <w:tab/>
            </w:r>
            <w:r w:rsidR="00650F0E">
              <w:rPr>
                <w:noProof/>
                <w:webHidden/>
              </w:rPr>
              <w:fldChar w:fldCharType="begin"/>
            </w:r>
            <w:r w:rsidR="00650F0E">
              <w:rPr>
                <w:noProof/>
                <w:webHidden/>
              </w:rPr>
              <w:instrText xml:space="preserve"> PAGEREF _Toc8043487 \h </w:instrText>
            </w:r>
            <w:r w:rsidR="00650F0E">
              <w:rPr>
                <w:noProof/>
                <w:webHidden/>
              </w:rPr>
            </w:r>
            <w:r w:rsidR="00650F0E">
              <w:rPr>
                <w:noProof/>
                <w:webHidden/>
              </w:rPr>
              <w:fldChar w:fldCharType="separate"/>
            </w:r>
            <w:r w:rsidR="00650F0E">
              <w:rPr>
                <w:noProof/>
                <w:webHidden/>
              </w:rPr>
              <w:t>15</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488" w:history="1">
            <w:r w:rsidR="00650F0E" w:rsidRPr="00674E1B">
              <w:rPr>
                <w:rStyle w:val="Hyperlink"/>
                <w:rFonts w:ascii="Helvetica" w:hAnsi="Helvetica" w:cs="Gotham-Book"/>
                <w:b/>
                <w:noProof/>
                <w:lang w:val="en-US"/>
              </w:rPr>
              <w:t>Time on Pitch - how long can I busk in one spot?</w:t>
            </w:r>
            <w:r w:rsidR="00650F0E">
              <w:rPr>
                <w:noProof/>
                <w:webHidden/>
              </w:rPr>
              <w:tab/>
            </w:r>
            <w:r w:rsidR="00650F0E">
              <w:rPr>
                <w:noProof/>
                <w:webHidden/>
              </w:rPr>
              <w:fldChar w:fldCharType="begin"/>
            </w:r>
            <w:r w:rsidR="00650F0E">
              <w:rPr>
                <w:noProof/>
                <w:webHidden/>
              </w:rPr>
              <w:instrText xml:space="preserve"> PAGEREF _Toc8043488 \h </w:instrText>
            </w:r>
            <w:r w:rsidR="00650F0E">
              <w:rPr>
                <w:noProof/>
                <w:webHidden/>
              </w:rPr>
            </w:r>
            <w:r w:rsidR="00650F0E">
              <w:rPr>
                <w:noProof/>
                <w:webHidden/>
              </w:rPr>
              <w:fldChar w:fldCharType="separate"/>
            </w:r>
            <w:r w:rsidR="00650F0E">
              <w:rPr>
                <w:noProof/>
                <w:webHidden/>
              </w:rPr>
              <w:t>15</w:t>
            </w:r>
            <w:r w:rsidR="00650F0E">
              <w:rPr>
                <w:noProof/>
                <w:webHidden/>
              </w:rPr>
              <w:fldChar w:fldCharType="end"/>
            </w:r>
          </w:hyperlink>
        </w:p>
        <w:p w:rsidR="00650F0E" w:rsidRDefault="005B72A5">
          <w:pPr>
            <w:pStyle w:val="TOC2"/>
            <w:rPr>
              <w:rFonts w:asciiTheme="minorHAnsi" w:eastAsiaTheme="minorEastAsia" w:hAnsiTheme="minorHAnsi" w:cstheme="minorBidi"/>
              <w:noProof/>
              <w:sz w:val="22"/>
              <w:szCs w:val="22"/>
              <w:lang w:eastAsia="en-AU"/>
            </w:rPr>
          </w:pPr>
          <w:hyperlink w:anchor="_Toc8043489" w:history="1">
            <w:r w:rsidR="00650F0E" w:rsidRPr="00674E1B">
              <w:rPr>
                <w:rStyle w:val="Hyperlink"/>
                <w:rFonts w:ascii="Helvetica" w:hAnsi="Helvetica" w:cs="Gotham-Book"/>
                <w:b/>
                <w:noProof/>
                <w:lang w:val="en-US"/>
              </w:rPr>
              <w:t>Management of sound generated by busking</w:t>
            </w:r>
            <w:r w:rsidR="00650F0E">
              <w:rPr>
                <w:noProof/>
                <w:webHidden/>
              </w:rPr>
              <w:tab/>
            </w:r>
            <w:r w:rsidR="00650F0E">
              <w:rPr>
                <w:noProof/>
                <w:webHidden/>
              </w:rPr>
              <w:fldChar w:fldCharType="begin"/>
            </w:r>
            <w:r w:rsidR="00650F0E">
              <w:rPr>
                <w:noProof/>
                <w:webHidden/>
              </w:rPr>
              <w:instrText xml:space="preserve"> PAGEREF _Toc8043489 \h </w:instrText>
            </w:r>
            <w:r w:rsidR="00650F0E">
              <w:rPr>
                <w:noProof/>
                <w:webHidden/>
              </w:rPr>
            </w:r>
            <w:r w:rsidR="00650F0E">
              <w:rPr>
                <w:noProof/>
                <w:webHidden/>
              </w:rPr>
              <w:fldChar w:fldCharType="separate"/>
            </w:r>
            <w:r w:rsidR="00650F0E">
              <w:rPr>
                <w:noProof/>
                <w:webHidden/>
              </w:rPr>
              <w:t>16</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490" w:history="1">
            <w:r w:rsidR="00650F0E" w:rsidRPr="00674E1B">
              <w:rPr>
                <w:rStyle w:val="Hyperlink"/>
                <w:rFonts w:ascii="Helvetica" w:hAnsi="Helvetica" w:cs="Gotham-Book"/>
                <w:b/>
                <w:noProof/>
                <w:lang w:val="en-US"/>
              </w:rPr>
              <w:t>Repetition and lack of repertoire</w:t>
            </w:r>
            <w:r w:rsidR="00650F0E">
              <w:rPr>
                <w:noProof/>
                <w:webHidden/>
              </w:rPr>
              <w:tab/>
            </w:r>
            <w:r w:rsidR="00650F0E">
              <w:rPr>
                <w:noProof/>
                <w:webHidden/>
              </w:rPr>
              <w:fldChar w:fldCharType="begin"/>
            </w:r>
            <w:r w:rsidR="00650F0E">
              <w:rPr>
                <w:noProof/>
                <w:webHidden/>
              </w:rPr>
              <w:instrText xml:space="preserve"> PAGEREF _Toc8043490 \h </w:instrText>
            </w:r>
            <w:r w:rsidR="00650F0E">
              <w:rPr>
                <w:noProof/>
                <w:webHidden/>
              </w:rPr>
            </w:r>
            <w:r w:rsidR="00650F0E">
              <w:rPr>
                <w:noProof/>
                <w:webHidden/>
              </w:rPr>
              <w:fldChar w:fldCharType="separate"/>
            </w:r>
            <w:r w:rsidR="00650F0E">
              <w:rPr>
                <w:noProof/>
                <w:webHidden/>
              </w:rPr>
              <w:t>16</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491" w:history="1">
            <w:r w:rsidR="00650F0E" w:rsidRPr="00674E1B">
              <w:rPr>
                <w:rStyle w:val="Hyperlink"/>
                <w:rFonts w:ascii="Helvetica" w:hAnsi="Helvetica" w:cs="Gotham-Book"/>
                <w:b/>
                <w:noProof/>
                <w:lang w:val="en-US"/>
              </w:rPr>
              <w:t>Responsibilities of buskers</w:t>
            </w:r>
            <w:r w:rsidR="00650F0E">
              <w:rPr>
                <w:noProof/>
                <w:webHidden/>
              </w:rPr>
              <w:tab/>
            </w:r>
            <w:r w:rsidR="00650F0E">
              <w:rPr>
                <w:noProof/>
                <w:webHidden/>
              </w:rPr>
              <w:fldChar w:fldCharType="begin"/>
            </w:r>
            <w:r w:rsidR="00650F0E">
              <w:rPr>
                <w:noProof/>
                <w:webHidden/>
              </w:rPr>
              <w:instrText xml:space="preserve"> PAGEREF _Toc8043491 \h </w:instrText>
            </w:r>
            <w:r w:rsidR="00650F0E">
              <w:rPr>
                <w:noProof/>
                <w:webHidden/>
              </w:rPr>
            </w:r>
            <w:r w:rsidR="00650F0E">
              <w:rPr>
                <w:noProof/>
                <w:webHidden/>
              </w:rPr>
              <w:fldChar w:fldCharType="separate"/>
            </w:r>
            <w:r w:rsidR="00650F0E">
              <w:rPr>
                <w:noProof/>
                <w:webHidden/>
              </w:rPr>
              <w:t>16</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492" w:history="1">
            <w:r w:rsidR="00650F0E" w:rsidRPr="00674E1B">
              <w:rPr>
                <w:rStyle w:val="Hyperlink"/>
                <w:rFonts w:ascii="Helvetica" w:hAnsi="Helvetica" w:cs="Gotham-Book"/>
                <w:b/>
                <w:noProof/>
                <w:lang w:val="en-US"/>
              </w:rPr>
              <w:t>Designated sound levels</w:t>
            </w:r>
            <w:r w:rsidR="00650F0E">
              <w:rPr>
                <w:noProof/>
                <w:webHidden/>
              </w:rPr>
              <w:tab/>
            </w:r>
            <w:r w:rsidR="00650F0E">
              <w:rPr>
                <w:noProof/>
                <w:webHidden/>
              </w:rPr>
              <w:fldChar w:fldCharType="begin"/>
            </w:r>
            <w:r w:rsidR="00650F0E">
              <w:rPr>
                <w:noProof/>
                <w:webHidden/>
              </w:rPr>
              <w:instrText xml:space="preserve"> PAGEREF _Toc8043492 \h </w:instrText>
            </w:r>
            <w:r w:rsidR="00650F0E">
              <w:rPr>
                <w:noProof/>
                <w:webHidden/>
              </w:rPr>
            </w:r>
            <w:r w:rsidR="00650F0E">
              <w:rPr>
                <w:noProof/>
                <w:webHidden/>
              </w:rPr>
              <w:fldChar w:fldCharType="separate"/>
            </w:r>
            <w:r w:rsidR="00650F0E">
              <w:rPr>
                <w:noProof/>
                <w:webHidden/>
              </w:rPr>
              <w:t>16</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493" w:history="1">
            <w:r w:rsidR="00650F0E" w:rsidRPr="00674E1B">
              <w:rPr>
                <w:rStyle w:val="Hyperlink"/>
                <w:rFonts w:ascii="Helvetica" w:hAnsi="Helvetica" w:cs="Gotham-Book"/>
                <w:b/>
                <w:noProof/>
                <w:lang w:val="en-US"/>
              </w:rPr>
              <w:t>Source</w:t>
            </w:r>
            <w:r w:rsidR="00650F0E">
              <w:rPr>
                <w:noProof/>
                <w:webHidden/>
              </w:rPr>
              <w:tab/>
            </w:r>
            <w:r w:rsidR="00650F0E">
              <w:rPr>
                <w:noProof/>
                <w:webHidden/>
              </w:rPr>
              <w:fldChar w:fldCharType="begin"/>
            </w:r>
            <w:r w:rsidR="00650F0E">
              <w:rPr>
                <w:noProof/>
                <w:webHidden/>
              </w:rPr>
              <w:instrText xml:space="preserve"> PAGEREF _Toc8043493 \h </w:instrText>
            </w:r>
            <w:r w:rsidR="00650F0E">
              <w:rPr>
                <w:noProof/>
                <w:webHidden/>
              </w:rPr>
            </w:r>
            <w:r w:rsidR="00650F0E">
              <w:rPr>
                <w:noProof/>
                <w:webHidden/>
              </w:rPr>
              <w:fldChar w:fldCharType="separate"/>
            </w:r>
            <w:r w:rsidR="00650F0E">
              <w:rPr>
                <w:noProof/>
                <w:webHidden/>
              </w:rPr>
              <w:t>17</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494" w:history="1">
            <w:r w:rsidR="00650F0E" w:rsidRPr="00674E1B">
              <w:rPr>
                <w:rStyle w:val="Hyperlink"/>
                <w:rFonts w:ascii="Helvetica" w:hAnsi="Helvetica" w:cs="Gotham-Book"/>
                <w:b/>
                <w:noProof/>
                <w:lang w:val="en-US"/>
              </w:rPr>
              <w:t>Permissible amplification times</w:t>
            </w:r>
            <w:r w:rsidR="00650F0E">
              <w:rPr>
                <w:noProof/>
                <w:webHidden/>
              </w:rPr>
              <w:tab/>
            </w:r>
            <w:r w:rsidR="00650F0E">
              <w:rPr>
                <w:noProof/>
                <w:webHidden/>
              </w:rPr>
              <w:fldChar w:fldCharType="begin"/>
            </w:r>
            <w:r w:rsidR="00650F0E">
              <w:rPr>
                <w:noProof/>
                <w:webHidden/>
              </w:rPr>
              <w:instrText xml:space="preserve"> PAGEREF _Toc8043494 \h </w:instrText>
            </w:r>
            <w:r w:rsidR="00650F0E">
              <w:rPr>
                <w:noProof/>
                <w:webHidden/>
              </w:rPr>
            </w:r>
            <w:r w:rsidR="00650F0E">
              <w:rPr>
                <w:noProof/>
                <w:webHidden/>
              </w:rPr>
              <w:fldChar w:fldCharType="separate"/>
            </w:r>
            <w:r w:rsidR="00650F0E">
              <w:rPr>
                <w:noProof/>
                <w:webHidden/>
              </w:rPr>
              <w:t>17</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495" w:history="1">
            <w:r w:rsidR="00650F0E" w:rsidRPr="00674E1B">
              <w:rPr>
                <w:rStyle w:val="Hyperlink"/>
                <w:rFonts w:ascii="Helvetica" w:hAnsi="Helvetica" w:cs="Gotham-Book"/>
                <w:b/>
                <w:noProof/>
                <w:lang w:val="en-US"/>
              </w:rPr>
              <w:t>Acoustic busking</w:t>
            </w:r>
            <w:r w:rsidR="00650F0E">
              <w:rPr>
                <w:noProof/>
                <w:webHidden/>
              </w:rPr>
              <w:tab/>
            </w:r>
            <w:r w:rsidR="00650F0E">
              <w:rPr>
                <w:noProof/>
                <w:webHidden/>
              </w:rPr>
              <w:fldChar w:fldCharType="begin"/>
            </w:r>
            <w:r w:rsidR="00650F0E">
              <w:rPr>
                <w:noProof/>
                <w:webHidden/>
              </w:rPr>
              <w:instrText xml:space="preserve"> PAGEREF _Toc8043495 \h </w:instrText>
            </w:r>
            <w:r w:rsidR="00650F0E">
              <w:rPr>
                <w:noProof/>
                <w:webHidden/>
              </w:rPr>
            </w:r>
            <w:r w:rsidR="00650F0E">
              <w:rPr>
                <w:noProof/>
                <w:webHidden/>
              </w:rPr>
              <w:fldChar w:fldCharType="separate"/>
            </w:r>
            <w:r w:rsidR="00650F0E">
              <w:rPr>
                <w:noProof/>
                <w:webHidden/>
              </w:rPr>
              <w:t>17</w:t>
            </w:r>
            <w:r w:rsidR="00650F0E">
              <w:rPr>
                <w:noProof/>
                <w:webHidden/>
              </w:rPr>
              <w:fldChar w:fldCharType="end"/>
            </w:r>
          </w:hyperlink>
        </w:p>
        <w:p w:rsidR="00650F0E" w:rsidRDefault="005B72A5">
          <w:pPr>
            <w:pStyle w:val="TOC2"/>
            <w:rPr>
              <w:rFonts w:asciiTheme="minorHAnsi" w:eastAsiaTheme="minorEastAsia" w:hAnsiTheme="minorHAnsi" w:cstheme="minorBidi"/>
              <w:noProof/>
              <w:sz w:val="22"/>
              <w:szCs w:val="22"/>
              <w:lang w:eastAsia="en-AU"/>
            </w:rPr>
          </w:pPr>
          <w:hyperlink w:anchor="_Toc8043496" w:history="1">
            <w:r w:rsidR="00650F0E" w:rsidRPr="00674E1B">
              <w:rPr>
                <w:rStyle w:val="Hyperlink"/>
                <w:rFonts w:ascii="Helvetica" w:hAnsi="Helvetica" w:cs="Gotham-Book"/>
                <w:b/>
                <w:noProof/>
                <w:lang w:val="en-US"/>
              </w:rPr>
              <w:t>Non-amplified busking zones</w:t>
            </w:r>
            <w:r w:rsidR="00650F0E">
              <w:rPr>
                <w:noProof/>
                <w:webHidden/>
              </w:rPr>
              <w:tab/>
            </w:r>
            <w:r w:rsidR="00650F0E">
              <w:rPr>
                <w:noProof/>
                <w:webHidden/>
              </w:rPr>
              <w:fldChar w:fldCharType="begin"/>
            </w:r>
            <w:r w:rsidR="00650F0E">
              <w:rPr>
                <w:noProof/>
                <w:webHidden/>
              </w:rPr>
              <w:instrText xml:space="preserve"> PAGEREF _Toc8043496 \h </w:instrText>
            </w:r>
            <w:r w:rsidR="00650F0E">
              <w:rPr>
                <w:noProof/>
                <w:webHidden/>
              </w:rPr>
            </w:r>
            <w:r w:rsidR="00650F0E">
              <w:rPr>
                <w:noProof/>
                <w:webHidden/>
              </w:rPr>
              <w:fldChar w:fldCharType="separate"/>
            </w:r>
            <w:r w:rsidR="00650F0E">
              <w:rPr>
                <w:noProof/>
                <w:webHidden/>
              </w:rPr>
              <w:t>17</w:t>
            </w:r>
            <w:r w:rsidR="00650F0E">
              <w:rPr>
                <w:noProof/>
                <w:webHidden/>
              </w:rPr>
              <w:fldChar w:fldCharType="end"/>
            </w:r>
          </w:hyperlink>
        </w:p>
        <w:p w:rsidR="00650F0E" w:rsidRDefault="005B72A5">
          <w:pPr>
            <w:pStyle w:val="TOC2"/>
            <w:rPr>
              <w:rFonts w:asciiTheme="minorHAnsi" w:eastAsiaTheme="minorEastAsia" w:hAnsiTheme="minorHAnsi" w:cstheme="minorBidi"/>
              <w:noProof/>
              <w:sz w:val="22"/>
              <w:szCs w:val="22"/>
              <w:lang w:eastAsia="en-AU"/>
            </w:rPr>
          </w:pPr>
          <w:hyperlink w:anchor="_Toc8043497" w:history="1">
            <w:r w:rsidR="00650F0E" w:rsidRPr="00674E1B">
              <w:rPr>
                <w:rStyle w:val="Hyperlink"/>
                <w:rFonts w:ascii="Helvetica" w:hAnsi="Helvetica" w:cs="Gotham-Book"/>
                <w:b/>
                <w:noProof/>
                <w:lang w:val="en-US"/>
              </w:rPr>
              <w:t>Performance locations</w:t>
            </w:r>
            <w:r w:rsidR="00650F0E">
              <w:rPr>
                <w:noProof/>
                <w:webHidden/>
              </w:rPr>
              <w:tab/>
            </w:r>
            <w:r w:rsidR="00650F0E">
              <w:rPr>
                <w:noProof/>
                <w:webHidden/>
              </w:rPr>
              <w:fldChar w:fldCharType="begin"/>
            </w:r>
            <w:r w:rsidR="00650F0E">
              <w:rPr>
                <w:noProof/>
                <w:webHidden/>
              </w:rPr>
              <w:instrText xml:space="preserve"> PAGEREF _Toc8043497 \h </w:instrText>
            </w:r>
            <w:r w:rsidR="00650F0E">
              <w:rPr>
                <w:noProof/>
                <w:webHidden/>
              </w:rPr>
            </w:r>
            <w:r w:rsidR="00650F0E">
              <w:rPr>
                <w:noProof/>
                <w:webHidden/>
              </w:rPr>
              <w:fldChar w:fldCharType="separate"/>
            </w:r>
            <w:r w:rsidR="00650F0E">
              <w:rPr>
                <w:noProof/>
                <w:webHidden/>
              </w:rPr>
              <w:t>18</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498" w:history="1">
            <w:r w:rsidR="00650F0E" w:rsidRPr="00674E1B">
              <w:rPr>
                <w:rStyle w:val="Hyperlink"/>
                <w:rFonts w:ascii="Helvetica" w:hAnsi="Helvetica" w:cs="Gotham-Book"/>
                <w:b/>
                <w:noProof/>
                <w:lang w:val="en-US"/>
              </w:rPr>
              <w:t>Premium permit locations</w:t>
            </w:r>
            <w:r w:rsidR="00650F0E">
              <w:rPr>
                <w:noProof/>
                <w:webHidden/>
              </w:rPr>
              <w:tab/>
            </w:r>
            <w:r w:rsidR="00650F0E">
              <w:rPr>
                <w:noProof/>
                <w:webHidden/>
              </w:rPr>
              <w:fldChar w:fldCharType="begin"/>
            </w:r>
            <w:r w:rsidR="00650F0E">
              <w:rPr>
                <w:noProof/>
                <w:webHidden/>
              </w:rPr>
              <w:instrText xml:space="preserve"> PAGEREF _Toc8043498 \h </w:instrText>
            </w:r>
            <w:r w:rsidR="00650F0E">
              <w:rPr>
                <w:noProof/>
                <w:webHidden/>
              </w:rPr>
            </w:r>
            <w:r w:rsidR="00650F0E">
              <w:rPr>
                <w:noProof/>
                <w:webHidden/>
              </w:rPr>
              <w:fldChar w:fldCharType="separate"/>
            </w:r>
            <w:r w:rsidR="00650F0E">
              <w:rPr>
                <w:noProof/>
                <w:webHidden/>
              </w:rPr>
              <w:t>18</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499" w:history="1">
            <w:r w:rsidR="00650F0E" w:rsidRPr="00674E1B">
              <w:rPr>
                <w:rStyle w:val="Hyperlink"/>
                <w:rFonts w:ascii="Helvetica" w:hAnsi="Helvetica" w:cs="Gotham-Book"/>
                <w:b/>
                <w:noProof/>
                <w:lang w:val="en-US"/>
              </w:rPr>
              <w:t xml:space="preserve">Performance locations for </w:t>
            </w:r>
            <w:r w:rsidR="00650F0E" w:rsidRPr="00674E1B">
              <w:rPr>
                <w:rStyle w:val="Hyperlink"/>
                <w:rFonts w:ascii="Helvetica" w:hAnsi="Helvetica" w:cs="Gotham-Book"/>
                <w:b/>
                <w:i/>
                <w:noProof/>
                <w:lang w:val="en-US"/>
              </w:rPr>
              <w:t>circle acts</w:t>
            </w:r>
            <w:r w:rsidR="00650F0E">
              <w:rPr>
                <w:noProof/>
                <w:webHidden/>
              </w:rPr>
              <w:tab/>
            </w:r>
            <w:r w:rsidR="00650F0E">
              <w:rPr>
                <w:noProof/>
                <w:webHidden/>
              </w:rPr>
              <w:fldChar w:fldCharType="begin"/>
            </w:r>
            <w:r w:rsidR="00650F0E">
              <w:rPr>
                <w:noProof/>
                <w:webHidden/>
              </w:rPr>
              <w:instrText xml:space="preserve"> PAGEREF _Toc8043499 \h </w:instrText>
            </w:r>
            <w:r w:rsidR="00650F0E">
              <w:rPr>
                <w:noProof/>
                <w:webHidden/>
              </w:rPr>
            </w:r>
            <w:r w:rsidR="00650F0E">
              <w:rPr>
                <w:noProof/>
                <w:webHidden/>
              </w:rPr>
              <w:fldChar w:fldCharType="separate"/>
            </w:r>
            <w:r w:rsidR="00650F0E">
              <w:rPr>
                <w:noProof/>
                <w:webHidden/>
              </w:rPr>
              <w:t>18</w:t>
            </w:r>
            <w:r w:rsidR="00650F0E">
              <w:rPr>
                <w:noProof/>
                <w:webHidden/>
              </w:rPr>
              <w:fldChar w:fldCharType="end"/>
            </w:r>
          </w:hyperlink>
        </w:p>
        <w:p w:rsidR="00650F0E" w:rsidRDefault="005B72A5">
          <w:pPr>
            <w:pStyle w:val="TOC2"/>
            <w:rPr>
              <w:rFonts w:asciiTheme="minorHAnsi" w:eastAsiaTheme="minorEastAsia" w:hAnsiTheme="minorHAnsi" w:cstheme="minorBidi"/>
              <w:noProof/>
              <w:sz w:val="22"/>
              <w:szCs w:val="22"/>
              <w:lang w:eastAsia="en-AU"/>
            </w:rPr>
          </w:pPr>
          <w:hyperlink w:anchor="_Toc8043500" w:history="1">
            <w:r w:rsidR="00650F0E" w:rsidRPr="00674E1B">
              <w:rPr>
                <w:rStyle w:val="Hyperlink"/>
                <w:rFonts w:ascii="Helvetica" w:hAnsi="Helvetica" w:cs="Gotham-Book"/>
                <w:b/>
                <w:noProof/>
                <w:lang w:val="en-US"/>
              </w:rPr>
              <w:t>Busking no-go zones</w:t>
            </w:r>
            <w:r w:rsidR="00650F0E">
              <w:rPr>
                <w:noProof/>
                <w:webHidden/>
              </w:rPr>
              <w:tab/>
            </w:r>
            <w:r w:rsidR="00650F0E">
              <w:rPr>
                <w:noProof/>
                <w:webHidden/>
              </w:rPr>
              <w:fldChar w:fldCharType="begin"/>
            </w:r>
            <w:r w:rsidR="00650F0E">
              <w:rPr>
                <w:noProof/>
                <w:webHidden/>
              </w:rPr>
              <w:instrText xml:space="preserve"> PAGEREF _Toc8043500 \h </w:instrText>
            </w:r>
            <w:r w:rsidR="00650F0E">
              <w:rPr>
                <w:noProof/>
                <w:webHidden/>
              </w:rPr>
            </w:r>
            <w:r w:rsidR="00650F0E">
              <w:rPr>
                <w:noProof/>
                <w:webHidden/>
              </w:rPr>
              <w:fldChar w:fldCharType="separate"/>
            </w:r>
            <w:r w:rsidR="00650F0E">
              <w:rPr>
                <w:noProof/>
                <w:webHidden/>
              </w:rPr>
              <w:t>19</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501" w:history="1">
            <w:r w:rsidR="00650F0E" w:rsidRPr="00674E1B">
              <w:rPr>
                <w:rStyle w:val="Hyperlink"/>
                <w:rFonts w:ascii="Helvetica" w:hAnsi="Helvetica" w:cs="Gotham-Book"/>
                <w:b/>
                <w:noProof/>
                <w:lang w:val="en-US"/>
              </w:rPr>
              <w:t>Locations not covered by the City of Melbourne busking permits</w:t>
            </w:r>
            <w:r w:rsidR="00650F0E">
              <w:rPr>
                <w:noProof/>
                <w:webHidden/>
              </w:rPr>
              <w:tab/>
            </w:r>
            <w:r w:rsidR="00650F0E">
              <w:rPr>
                <w:noProof/>
                <w:webHidden/>
              </w:rPr>
              <w:fldChar w:fldCharType="begin"/>
            </w:r>
            <w:r w:rsidR="00650F0E">
              <w:rPr>
                <w:noProof/>
                <w:webHidden/>
              </w:rPr>
              <w:instrText xml:space="preserve"> PAGEREF _Toc8043501 \h </w:instrText>
            </w:r>
            <w:r w:rsidR="00650F0E">
              <w:rPr>
                <w:noProof/>
                <w:webHidden/>
              </w:rPr>
            </w:r>
            <w:r w:rsidR="00650F0E">
              <w:rPr>
                <w:noProof/>
                <w:webHidden/>
              </w:rPr>
              <w:fldChar w:fldCharType="separate"/>
            </w:r>
            <w:r w:rsidR="00650F0E">
              <w:rPr>
                <w:noProof/>
                <w:webHidden/>
              </w:rPr>
              <w:t>20</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502" w:history="1">
            <w:r w:rsidR="00650F0E" w:rsidRPr="00674E1B">
              <w:rPr>
                <w:rStyle w:val="Hyperlink"/>
                <w:rFonts w:ascii="Helvetica" w:hAnsi="Helvetica" w:cs="Gotham-Book"/>
                <w:b/>
                <w:noProof/>
                <w:lang w:val="en-US"/>
              </w:rPr>
              <w:t>Major events and other approved activities</w:t>
            </w:r>
            <w:r w:rsidR="00650F0E">
              <w:rPr>
                <w:noProof/>
                <w:webHidden/>
              </w:rPr>
              <w:tab/>
            </w:r>
            <w:r w:rsidR="00650F0E">
              <w:rPr>
                <w:noProof/>
                <w:webHidden/>
              </w:rPr>
              <w:fldChar w:fldCharType="begin"/>
            </w:r>
            <w:r w:rsidR="00650F0E">
              <w:rPr>
                <w:noProof/>
                <w:webHidden/>
              </w:rPr>
              <w:instrText xml:space="preserve"> PAGEREF _Toc8043502 \h </w:instrText>
            </w:r>
            <w:r w:rsidR="00650F0E">
              <w:rPr>
                <w:noProof/>
                <w:webHidden/>
              </w:rPr>
            </w:r>
            <w:r w:rsidR="00650F0E">
              <w:rPr>
                <w:noProof/>
                <w:webHidden/>
              </w:rPr>
              <w:fldChar w:fldCharType="separate"/>
            </w:r>
            <w:r w:rsidR="00650F0E">
              <w:rPr>
                <w:noProof/>
                <w:webHidden/>
              </w:rPr>
              <w:t>20</w:t>
            </w:r>
            <w:r w:rsidR="00650F0E">
              <w:rPr>
                <w:noProof/>
                <w:webHidden/>
              </w:rPr>
              <w:fldChar w:fldCharType="end"/>
            </w:r>
          </w:hyperlink>
        </w:p>
        <w:p w:rsidR="00650F0E" w:rsidRDefault="005B72A5">
          <w:pPr>
            <w:pStyle w:val="TOC2"/>
            <w:rPr>
              <w:rFonts w:asciiTheme="minorHAnsi" w:eastAsiaTheme="minorEastAsia" w:hAnsiTheme="minorHAnsi" w:cstheme="minorBidi"/>
              <w:noProof/>
              <w:sz w:val="22"/>
              <w:szCs w:val="22"/>
              <w:lang w:eastAsia="en-AU"/>
            </w:rPr>
          </w:pPr>
          <w:hyperlink w:anchor="_Toc8043503" w:history="1">
            <w:r w:rsidR="00650F0E" w:rsidRPr="00674E1B">
              <w:rPr>
                <w:rStyle w:val="Hyperlink"/>
                <w:rFonts w:ascii="Helvetica" w:hAnsi="Helvetica" w:cs="Gotham-Book"/>
                <w:b/>
                <w:noProof/>
                <w:lang w:val="en-US"/>
              </w:rPr>
              <w:t>Making money from busking</w:t>
            </w:r>
            <w:r w:rsidR="00650F0E">
              <w:rPr>
                <w:noProof/>
                <w:webHidden/>
              </w:rPr>
              <w:tab/>
            </w:r>
            <w:r w:rsidR="00650F0E">
              <w:rPr>
                <w:noProof/>
                <w:webHidden/>
              </w:rPr>
              <w:fldChar w:fldCharType="begin"/>
            </w:r>
            <w:r w:rsidR="00650F0E">
              <w:rPr>
                <w:noProof/>
                <w:webHidden/>
              </w:rPr>
              <w:instrText xml:space="preserve"> PAGEREF _Toc8043503 \h </w:instrText>
            </w:r>
            <w:r w:rsidR="00650F0E">
              <w:rPr>
                <w:noProof/>
                <w:webHidden/>
              </w:rPr>
            </w:r>
            <w:r w:rsidR="00650F0E">
              <w:rPr>
                <w:noProof/>
                <w:webHidden/>
              </w:rPr>
              <w:fldChar w:fldCharType="separate"/>
            </w:r>
            <w:r w:rsidR="00650F0E">
              <w:rPr>
                <w:noProof/>
                <w:webHidden/>
              </w:rPr>
              <w:t>20</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504" w:history="1">
            <w:r w:rsidR="00650F0E" w:rsidRPr="00674E1B">
              <w:rPr>
                <w:rStyle w:val="Hyperlink"/>
                <w:rFonts w:ascii="Helvetica" w:hAnsi="Helvetica" w:cs="Gotham-Book"/>
                <w:b/>
                <w:noProof/>
                <w:lang w:val="en-US"/>
              </w:rPr>
              <w:t>Receiving tips and selling</w:t>
            </w:r>
            <w:r w:rsidR="00650F0E">
              <w:rPr>
                <w:noProof/>
                <w:webHidden/>
              </w:rPr>
              <w:tab/>
            </w:r>
            <w:r w:rsidR="00650F0E">
              <w:rPr>
                <w:noProof/>
                <w:webHidden/>
              </w:rPr>
              <w:fldChar w:fldCharType="begin"/>
            </w:r>
            <w:r w:rsidR="00650F0E">
              <w:rPr>
                <w:noProof/>
                <w:webHidden/>
              </w:rPr>
              <w:instrText xml:space="preserve"> PAGEREF _Toc8043504 \h </w:instrText>
            </w:r>
            <w:r w:rsidR="00650F0E">
              <w:rPr>
                <w:noProof/>
                <w:webHidden/>
              </w:rPr>
            </w:r>
            <w:r w:rsidR="00650F0E">
              <w:rPr>
                <w:noProof/>
                <w:webHidden/>
              </w:rPr>
              <w:fldChar w:fldCharType="separate"/>
            </w:r>
            <w:r w:rsidR="00650F0E">
              <w:rPr>
                <w:noProof/>
                <w:webHidden/>
              </w:rPr>
              <w:t>20</w:t>
            </w:r>
            <w:r w:rsidR="00650F0E">
              <w:rPr>
                <w:noProof/>
                <w:webHidden/>
              </w:rPr>
              <w:fldChar w:fldCharType="end"/>
            </w:r>
          </w:hyperlink>
        </w:p>
        <w:p w:rsidR="00650F0E" w:rsidRDefault="005B72A5">
          <w:pPr>
            <w:pStyle w:val="TOC2"/>
            <w:rPr>
              <w:rFonts w:asciiTheme="minorHAnsi" w:eastAsiaTheme="minorEastAsia" w:hAnsiTheme="minorHAnsi" w:cstheme="minorBidi"/>
              <w:noProof/>
              <w:sz w:val="22"/>
              <w:szCs w:val="22"/>
              <w:lang w:eastAsia="en-AU"/>
            </w:rPr>
          </w:pPr>
          <w:hyperlink w:anchor="_Toc8043505" w:history="1">
            <w:r w:rsidR="00650F0E" w:rsidRPr="00674E1B">
              <w:rPr>
                <w:rStyle w:val="Hyperlink"/>
                <w:rFonts w:ascii="Helvetica" w:hAnsi="Helvetica" w:cs="Gotham-Book"/>
                <w:b/>
                <w:noProof/>
                <w:lang w:val="en-US"/>
              </w:rPr>
              <w:t>Complaints, dispute resolution and compliance</w:t>
            </w:r>
            <w:r w:rsidR="00650F0E">
              <w:rPr>
                <w:noProof/>
                <w:webHidden/>
              </w:rPr>
              <w:tab/>
            </w:r>
            <w:r w:rsidR="00650F0E">
              <w:rPr>
                <w:noProof/>
                <w:webHidden/>
              </w:rPr>
              <w:fldChar w:fldCharType="begin"/>
            </w:r>
            <w:r w:rsidR="00650F0E">
              <w:rPr>
                <w:noProof/>
                <w:webHidden/>
              </w:rPr>
              <w:instrText xml:space="preserve"> PAGEREF _Toc8043505 \h </w:instrText>
            </w:r>
            <w:r w:rsidR="00650F0E">
              <w:rPr>
                <w:noProof/>
                <w:webHidden/>
              </w:rPr>
            </w:r>
            <w:r w:rsidR="00650F0E">
              <w:rPr>
                <w:noProof/>
                <w:webHidden/>
              </w:rPr>
              <w:fldChar w:fldCharType="separate"/>
            </w:r>
            <w:r w:rsidR="00650F0E">
              <w:rPr>
                <w:noProof/>
                <w:webHidden/>
              </w:rPr>
              <w:t>22</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506" w:history="1">
            <w:r w:rsidR="00650F0E" w:rsidRPr="00674E1B">
              <w:rPr>
                <w:rStyle w:val="Hyperlink"/>
                <w:rFonts w:ascii="Helvetica" w:hAnsi="Helvetica" w:cs="Gotham-Book"/>
                <w:b/>
                <w:noProof/>
                <w:lang w:val="en-US"/>
              </w:rPr>
              <w:t>Problem solving and managing complaints</w:t>
            </w:r>
            <w:r w:rsidR="00650F0E">
              <w:rPr>
                <w:noProof/>
                <w:webHidden/>
              </w:rPr>
              <w:tab/>
            </w:r>
            <w:r w:rsidR="00650F0E">
              <w:rPr>
                <w:noProof/>
                <w:webHidden/>
              </w:rPr>
              <w:fldChar w:fldCharType="begin"/>
            </w:r>
            <w:r w:rsidR="00650F0E">
              <w:rPr>
                <w:noProof/>
                <w:webHidden/>
              </w:rPr>
              <w:instrText xml:space="preserve"> PAGEREF _Toc8043506 \h </w:instrText>
            </w:r>
            <w:r w:rsidR="00650F0E">
              <w:rPr>
                <w:noProof/>
                <w:webHidden/>
              </w:rPr>
            </w:r>
            <w:r w:rsidR="00650F0E">
              <w:rPr>
                <w:noProof/>
                <w:webHidden/>
              </w:rPr>
              <w:fldChar w:fldCharType="separate"/>
            </w:r>
            <w:r w:rsidR="00650F0E">
              <w:rPr>
                <w:noProof/>
                <w:webHidden/>
              </w:rPr>
              <w:t>22</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507" w:history="1">
            <w:r w:rsidR="00650F0E" w:rsidRPr="00674E1B">
              <w:rPr>
                <w:rStyle w:val="Hyperlink"/>
                <w:rFonts w:ascii="Helvetica" w:hAnsi="Helvetica" w:cs="Gotham-Book"/>
                <w:b/>
                <w:noProof/>
                <w:lang w:val="en-US"/>
              </w:rPr>
              <w:t>Cessation and/or relocation</w:t>
            </w:r>
            <w:r w:rsidR="00650F0E">
              <w:rPr>
                <w:noProof/>
                <w:webHidden/>
              </w:rPr>
              <w:tab/>
            </w:r>
            <w:r w:rsidR="00650F0E">
              <w:rPr>
                <w:noProof/>
                <w:webHidden/>
              </w:rPr>
              <w:fldChar w:fldCharType="begin"/>
            </w:r>
            <w:r w:rsidR="00650F0E">
              <w:rPr>
                <w:noProof/>
                <w:webHidden/>
              </w:rPr>
              <w:instrText xml:space="preserve"> PAGEREF _Toc8043507 \h </w:instrText>
            </w:r>
            <w:r w:rsidR="00650F0E">
              <w:rPr>
                <w:noProof/>
                <w:webHidden/>
              </w:rPr>
            </w:r>
            <w:r w:rsidR="00650F0E">
              <w:rPr>
                <w:noProof/>
                <w:webHidden/>
              </w:rPr>
              <w:fldChar w:fldCharType="separate"/>
            </w:r>
            <w:r w:rsidR="00650F0E">
              <w:rPr>
                <w:noProof/>
                <w:webHidden/>
              </w:rPr>
              <w:t>22</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508" w:history="1">
            <w:r w:rsidR="00650F0E" w:rsidRPr="00674E1B">
              <w:rPr>
                <w:rStyle w:val="Hyperlink"/>
                <w:rFonts w:ascii="Helvetica" w:hAnsi="Helvetica" w:cs="Gotham-Book"/>
                <w:b/>
                <w:noProof/>
                <w:lang w:val="en-US"/>
              </w:rPr>
              <w:t>Breach of permit conditions, suspension or cancellation of permit</w:t>
            </w:r>
            <w:r w:rsidR="00650F0E">
              <w:rPr>
                <w:noProof/>
                <w:webHidden/>
              </w:rPr>
              <w:tab/>
            </w:r>
            <w:r w:rsidR="00650F0E">
              <w:rPr>
                <w:noProof/>
                <w:webHidden/>
              </w:rPr>
              <w:fldChar w:fldCharType="begin"/>
            </w:r>
            <w:r w:rsidR="00650F0E">
              <w:rPr>
                <w:noProof/>
                <w:webHidden/>
              </w:rPr>
              <w:instrText xml:space="preserve"> PAGEREF _Toc8043508 \h </w:instrText>
            </w:r>
            <w:r w:rsidR="00650F0E">
              <w:rPr>
                <w:noProof/>
                <w:webHidden/>
              </w:rPr>
            </w:r>
            <w:r w:rsidR="00650F0E">
              <w:rPr>
                <w:noProof/>
                <w:webHidden/>
              </w:rPr>
              <w:fldChar w:fldCharType="separate"/>
            </w:r>
            <w:r w:rsidR="00650F0E">
              <w:rPr>
                <w:noProof/>
                <w:webHidden/>
              </w:rPr>
              <w:t>22</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509" w:history="1">
            <w:r w:rsidR="00650F0E" w:rsidRPr="00674E1B">
              <w:rPr>
                <w:rStyle w:val="Hyperlink"/>
                <w:rFonts w:ascii="Helvetica" w:hAnsi="Helvetica" w:cs="Gotham-Book"/>
                <w:b/>
                <w:noProof/>
                <w:lang w:val="en-US"/>
              </w:rPr>
              <w:t>Penalties</w:t>
            </w:r>
            <w:r w:rsidR="00650F0E">
              <w:rPr>
                <w:noProof/>
                <w:webHidden/>
              </w:rPr>
              <w:tab/>
            </w:r>
            <w:r w:rsidR="00650F0E">
              <w:rPr>
                <w:noProof/>
                <w:webHidden/>
              </w:rPr>
              <w:fldChar w:fldCharType="begin"/>
            </w:r>
            <w:r w:rsidR="00650F0E">
              <w:rPr>
                <w:noProof/>
                <w:webHidden/>
              </w:rPr>
              <w:instrText xml:space="preserve"> PAGEREF _Toc8043509 \h </w:instrText>
            </w:r>
            <w:r w:rsidR="00650F0E">
              <w:rPr>
                <w:noProof/>
                <w:webHidden/>
              </w:rPr>
            </w:r>
            <w:r w:rsidR="00650F0E">
              <w:rPr>
                <w:noProof/>
                <w:webHidden/>
              </w:rPr>
              <w:fldChar w:fldCharType="separate"/>
            </w:r>
            <w:r w:rsidR="00650F0E">
              <w:rPr>
                <w:noProof/>
                <w:webHidden/>
              </w:rPr>
              <w:t>23</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510" w:history="1">
            <w:r w:rsidR="00650F0E" w:rsidRPr="00674E1B">
              <w:rPr>
                <w:rStyle w:val="Hyperlink"/>
                <w:rFonts w:ascii="Helvetica" w:hAnsi="Helvetica" w:cs="Gotham-Book"/>
                <w:b/>
                <w:noProof/>
                <w:lang w:val="en-US"/>
              </w:rPr>
              <w:t>Cancellation of a permit by permit holder</w:t>
            </w:r>
            <w:r w:rsidR="00650F0E">
              <w:rPr>
                <w:noProof/>
                <w:webHidden/>
              </w:rPr>
              <w:tab/>
            </w:r>
            <w:r w:rsidR="00650F0E">
              <w:rPr>
                <w:noProof/>
                <w:webHidden/>
              </w:rPr>
              <w:fldChar w:fldCharType="begin"/>
            </w:r>
            <w:r w:rsidR="00650F0E">
              <w:rPr>
                <w:noProof/>
                <w:webHidden/>
              </w:rPr>
              <w:instrText xml:space="preserve"> PAGEREF _Toc8043510 \h </w:instrText>
            </w:r>
            <w:r w:rsidR="00650F0E">
              <w:rPr>
                <w:noProof/>
                <w:webHidden/>
              </w:rPr>
            </w:r>
            <w:r w:rsidR="00650F0E">
              <w:rPr>
                <w:noProof/>
                <w:webHidden/>
              </w:rPr>
              <w:fldChar w:fldCharType="separate"/>
            </w:r>
            <w:r w:rsidR="00650F0E">
              <w:rPr>
                <w:noProof/>
                <w:webHidden/>
              </w:rPr>
              <w:t>23</w:t>
            </w:r>
            <w:r w:rsidR="00650F0E">
              <w:rPr>
                <w:noProof/>
                <w:webHidden/>
              </w:rPr>
              <w:fldChar w:fldCharType="end"/>
            </w:r>
          </w:hyperlink>
        </w:p>
        <w:p w:rsidR="00650F0E" w:rsidRDefault="005B72A5">
          <w:pPr>
            <w:pStyle w:val="TOC3"/>
            <w:rPr>
              <w:rFonts w:asciiTheme="minorHAnsi" w:eastAsiaTheme="minorEastAsia" w:hAnsiTheme="minorHAnsi" w:cstheme="minorBidi"/>
              <w:noProof/>
              <w:sz w:val="22"/>
              <w:szCs w:val="22"/>
              <w:lang w:eastAsia="en-AU"/>
            </w:rPr>
          </w:pPr>
          <w:hyperlink w:anchor="_Toc8043511" w:history="1">
            <w:r w:rsidR="00650F0E" w:rsidRPr="00674E1B">
              <w:rPr>
                <w:rStyle w:val="Hyperlink"/>
                <w:rFonts w:ascii="Helvetica" w:hAnsi="Helvetica" w:cs="Gotham-Book"/>
                <w:b/>
                <w:noProof/>
                <w:lang w:val="en-US"/>
              </w:rPr>
              <w:t>Infringement review process</w:t>
            </w:r>
            <w:r w:rsidR="00650F0E">
              <w:rPr>
                <w:noProof/>
                <w:webHidden/>
              </w:rPr>
              <w:tab/>
            </w:r>
            <w:r w:rsidR="00650F0E">
              <w:rPr>
                <w:noProof/>
                <w:webHidden/>
              </w:rPr>
              <w:fldChar w:fldCharType="begin"/>
            </w:r>
            <w:r w:rsidR="00650F0E">
              <w:rPr>
                <w:noProof/>
                <w:webHidden/>
              </w:rPr>
              <w:instrText xml:space="preserve"> PAGEREF _Toc8043511 \h </w:instrText>
            </w:r>
            <w:r w:rsidR="00650F0E">
              <w:rPr>
                <w:noProof/>
                <w:webHidden/>
              </w:rPr>
            </w:r>
            <w:r w:rsidR="00650F0E">
              <w:rPr>
                <w:noProof/>
                <w:webHidden/>
              </w:rPr>
              <w:fldChar w:fldCharType="separate"/>
            </w:r>
            <w:r w:rsidR="00650F0E">
              <w:rPr>
                <w:noProof/>
                <w:webHidden/>
              </w:rPr>
              <w:t>23</w:t>
            </w:r>
            <w:r w:rsidR="00650F0E">
              <w:rPr>
                <w:noProof/>
                <w:webHidden/>
              </w:rPr>
              <w:fldChar w:fldCharType="end"/>
            </w:r>
          </w:hyperlink>
        </w:p>
        <w:p w:rsidR="00650F0E" w:rsidRDefault="00650F0E">
          <w:r>
            <w:rPr>
              <w:b/>
              <w:bCs/>
              <w:noProof/>
            </w:rPr>
            <w:fldChar w:fldCharType="end"/>
          </w:r>
        </w:p>
      </w:sdtContent>
    </w:sdt>
    <w:p w:rsidR="00650F0E" w:rsidRDefault="00650F0E" w:rsidP="00E83D3A">
      <w:pPr>
        <w:spacing w:before="240" w:after="240"/>
        <w:rPr>
          <w:rFonts w:ascii="Helvetica" w:eastAsiaTheme="minorEastAsia" w:hAnsi="Helvetica" w:cs="Gotham-Book"/>
          <w:b/>
          <w:color w:val="000000"/>
          <w:sz w:val="28"/>
          <w:szCs w:val="28"/>
          <w:lang w:val="en-US"/>
        </w:rPr>
      </w:pPr>
      <w:r w:rsidRPr="00650F0E">
        <w:rPr>
          <w:rFonts w:ascii="Helvetica" w:eastAsia="Times New Roman" w:hAnsi="Helvetica"/>
          <w:szCs w:val="20"/>
        </w:rPr>
        <w:fldChar w:fldCharType="end"/>
      </w:r>
      <w:r w:rsidRPr="00650F0E">
        <w:rPr>
          <w:rFonts w:ascii="Helvetica" w:eastAsiaTheme="minorEastAsia" w:hAnsi="Helvetica"/>
          <w:szCs w:val="20"/>
        </w:rPr>
        <w:t xml:space="preserve">To find out how you can participate in the decision-making process for City of Melbourne’s current and future initiatives, visit </w:t>
      </w:r>
      <w:hyperlink r:id="rId13" w:history="1">
        <w:r w:rsidRPr="00E83D3A">
          <w:rPr>
            <w:rStyle w:val="Hyperlink"/>
            <w:rFonts w:ascii="Helvetica" w:eastAsiaTheme="minorEastAsia" w:hAnsi="Helvetica"/>
            <w:b/>
            <w:szCs w:val="20"/>
          </w:rPr>
          <w:t>melbourne.vic.gov.au/participate</w:t>
        </w:r>
      </w:hyperlink>
      <w:r w:rsidR="00E83D3A">
        <w:rPr>
          <w:rStyle w:val="FootnoteReference"/>
          <w:rFonts w:ascii="Helvetica" w:eastAsiaTheme="minorEastAsia" w:hAnsi="Helvetica"/>
          <w:b/>
          <w:szCs w:val="20"/>
        </w:rPr>
        <w:footnoteReference w:id="1"/>
      </w:r>
      <w:bookmarkStart w:id="13" w:name="_Toc6219539"/>
      <w:bookmarkStart w:id="14" w:name="_Toc6224537"/>
      <w:r w:rsidRPr="00650F0E">
        <w:rPr>
          <w:rFonts w:ascii="Helvetica" w:eastAsia="Times New Roman" w:hAnsi="Helvetica"/>
          <w:szCs w:val="20"/>
        </w:rPr>
        <w:br w:type="page"/>
      </w:r>
    </w:p>
    <w:p w:rsidR="00650F0E" w:rsidRPr="00650F0E" w:rsidRDefault="00650F0E" w:rsidP="00650F0E">
      <w:pPr>
        <w:spacing w:before="240" w:after="240"/>
        <w:outlineLvl w:val="1"/>
        <w:rPr>
          <w:rFonts w:ascii="Helvetica" w:eastAsiaTheme="minorEastAsia" w:hAnsi="Helvetica" w:cs="Gotham-Book"/>
          <w:b/>
          <w:color w:val="000000"/>
          <w:sz w:val="28"/>
          <w:szCs w:val="28"/>
          <w:lang w:val="en-US"/>
        </w:rPr>
      </w:pPr>
      <w:bookmarkStart w:id="15" w:name="_Toc8043447"/>
      <w:r w:rsidRPr="00650F0E">
        <w:rPr>
          <w:rFonts w:ascii="Helvetica" w:eastAsiaTheme="minorEastAsia" w:hAnsi="Helvetica" w:cs="Gotham-Book"/>
          <w:b/>
          <w:color w:val="000000"/>
          <w:sz w:val="28"/>
          <w:szCs w:val="28"/>
          <w:lang w:val="en-US"/>
        </w:rPr>
        <w:lastRenderedPageBreak/>
        <w:t>Introduction</w:t>
      </w:r>
      <w:bookmarkEnd w:id="13"/>
      <w:bookmarkEnd w:id="14"/>
      <w:bookmarkEnd w:id="15"/>
    </w:p>
    <w:p w:rsidR="00650F0E" w:rsidRPr="00650F0E" w:rsidRDefault="00650F0E" w:rsidP="00650F0E">
      <w:pPr>
        <w:spacing w:after="240"/>
        <w:rPr>
          <w:rFonts w:ascii="Helvetica" w:eastAsia="Times New Roman" w:hAnsi="Helvetica"/>
          <w:szCs w:val="20"/>
          <w:lang w:val="en-GB"/>
        </w:rPr>
      </w:pPr>
      <w:r w:rsidRPr="00650F0E">
        <w:rPr>
          <w:rFonts w:ascii="Helvetica" w:eastAsia="Times New Roman" w:hAnsi="Helvetica"/>
          <w:szCs w:val="20"/>
          <w:lang w:val="en-GB"/>
        </w:rPr>
        <w:t xml:space="preserve">The City of Melbourne is proud of its reputation for supporting lively street culture and greatly values the diversity of entertainment that buskers provide within public places. </w:t>
      </w:r>
    </w:p>
    <w:p w:rsidR="00650F0E" w:rsidRPr="00650F0E" w:rsidRDefault="00650F0E" w:rsidP="00650F0E">
      <w:pPr>
        <w:spacing w:after="240"/>
        <w:rPr>
          <w:rFonts w:ascii="Helvetica" w:eastAsia="Times New Roman" w:hAnsi="Helvetica"/>
          <w:szCs w:val="20"/>
          <w:lang w:val="en-GB"/>
        </w:rPr>
      </w:pPr>
      <w:r w:rsidRPr="00650F0E">
        <w:rPr>
          <w:rFonts w:ascii="Helvetica" w:eastAsia="Times New Roman" w:hAnsi="Helvetica"/>
          <w:szCs w:val="20"/>
          <w:lang w:val="en-GB"/>
        </w:rPr>
        <w:t xml:space="preserve">We are also committed to providing a safe, accessible and culturally sensitive environment for all visitors, </w:t>
      </w:r>
      <w:proofErr w:type="gramStart"/>
      <w:r w:rsidRPr="00650F0E">
        <w:rPr>
          <w:rFonts w:ascii="Helvetica" w:eastAsia="Times New Roman" w:hAnsi="Helvetica"/>
          <w:szCs w:val="20"/>
          <w:lang w:val="en-GB"/>
        </w:rPr>
        <w:t>workers  and</w:t>
      </w:r>
      <w:proofErr w:type="gramEnd"/>
      <w:r w:rsidRPr="00650F0E">
        <w:rPr>
          <w:rFonts w:ascii="Helvetica" w:eastAsia="Times New Roman" w:hAnsi="Helvetica"/>
          <w:szCs w:val="20"/>
          <w:lang w:val="en-GB"/>
        </w:rPr>
        <w:t xml:space="preserve"> residents.</w:t>
      </w:r>
    </w:p>
    <w:p w:rsidR="00650F0E" w:rsidRPr="00650F0E" w:rsidRDefault="00650F0E" w:rsidP="00650F0E">
      <w:pPr>
        <w:spacing w:after="0"/>
        <w:rPr>
          <w:rFonts w:ascii="Helvetica" w:eastAsia="Times New Roman" w:hAnsi="Helvetica"/>
          <w:szCs w:val="20"/>
          <w:lang w:val="en-GB"/>
        </w:rPr>
      </w:pPr>
      <w:r w:rsidRPr="00650F0E">
        <w:rPr>
          <w:rFonts w:ascii="Helvetica" w:eastAsia="Times New Roman" w:hAnsi="Helvetica"/>
          <w:szCs w:val="20"/>
          <w:lang w:val="en-GB"/>
        </w:rPr>
        <w:t>The City of Melbourne acknowledges that:</w:t>
      </w:r>
    </w:p>
    <w:p w:rsidR="00650F0E" w:rsidRPr="00DB4C30" w:rsidRDefault="00650F0E" w:rsidP="00DB642E">
      <w:pPr>
        <w:pStyle w:val="ListParagraph"/>
        <w:numPr>
          <w:ilvl w:val="0"/>
          <w:numId w:val="6"/>
        </w:numPr>
        <w:spacing w:after="240"/>
        <w:contextualSpacing/>
        <w:rPr>
          <w:rFonts w:ascii="Helvetica" w:eastAsia="Times New Roman" w:hAnsi="Helvetica"/>
          <w:szCs w:val="20"/>
          <w:lang w:val="en-GB"/>
        </w:rPr>
      </w:pPr>
      <w:r w:rsidRPr="00DB4C30">
        <w:rPr>
          <w:rFonts w:ascii="Helvetica" w:eastAsia="Times New Roman" w:hAnsi="Helvetica"/>
          <w:szCs w:val="20"/>
          <w:lang w:val="en-GB"/>
        </w:rPr>
        <w:t>Melbourne has a strong history of busking and buskers contribute to the character and culture of the City of Melbourne.</w:t>
      </w:r>
    </w:p>
    <w:p w:rsidR="00650F0E" w:rsidRPr="00DB4C30" w:rsidRDefault="00650F0E" w:rsidP="00DB642E">
      <w:pPr>
        <w:pStyle w:val="ListParagraph"/>
        <w:numPr>
          <w:ilvl w:val="0"/>
          <w:numId w:val="6"/>
        </w:numPr>
        <w:spacing w:after="240"/>
        <w:contextualSpacing/>
        <w:rPr>
          <w:rFonts w:ascii="Helvetica" w:eastAsia="Times New Roman" w:hAnsi="Helvetica"/>
          <w:szCs w:val="20"/>
          <w:lang w:val="en-GB"/>
        </w:rPr>
      </w:pPr>
      <w:r w:rsidRPr="00DB4C30">
        <w:rPr>
          <w:rFonts w:ascii="Helvetica" w:eastAsia="Times New Roman" w:hAnsi="Helvetica"/>
          <w:szCs w:val="20"/>
          <w:lang w:val="en-GB"/>
        </w:rPr>
        <w:t xml:space="preserve">Melbourne is internationally recognised as a city that supports music and busking. </w:t>
      </w:r>
    </w:p>
    <w:p w:rsidR="00650F0E" w:rsidRPr="00DB4C30" w:rsidRDefault="00650F0E" w:rsidP="00DB642E">
      <w:pPr>
        <w:pStyle w:val="ListParagraph"/>
        <w:numPr>
          <w:ilvl w:val="0"/>
          <w:numId w:val="6"/>
        </w:numPr>
        <w:spacing w:after="240"/>
        <w:contextualSpacing/>
        <w:rPr>
          <w:rFonts w:ascii="Helvetica" w:eastAsia="Times New Roman" w:hAnsi="Helvetica"/>
          <w:szCs w:val="20"/>
          <w:lang w:val="en-GB"/>
        </w:rPr>
      </w:pPr>
      <w:r w:rsidRPr="00DB4C30">
        <w:rPr>
          <w:rFonts w:ascii="Helvetica" w:eastAsia="Times New Roman" w:hAnsi="Helvetica"/>
          <w:szCs w:val="20"/>
          <w:lang w:val="en-GB"/>
        </w:rPr>
        <w:t>Busking makes an important contribution to the cultural life within the city of Melbourne.</w:t>
      </w:r>
    </w:p>
    <w:p w:rsidR="00650F0E" w:rsidRPr="00DB4C30" w:rsidRDefault="00650F0E" w:rsidP="00DB642E">
      <w:pPr>
        <w:pStyle w:val="ListParagraph"/>
        <w:numPr>
          <w:ilvl w:val="0"/>
          <w:numId w:val="6"/>
        </w:numPr>
        <w:spacing w:after="240"/>
        <w:contextualSpacing/>
        <w:rPr>
          <w:rFonts w:ascii="Helvetica" w:eastAsia="Times New Roman" w:hAnsi="Helvetica"/>
          <w:szCs w:val="20"/>
          <w:lang w:val="en-GB"/>
        </w:rPr>
      </w:pPr>
      <w:r w:rsidRPr="00DB4C30">
        <w:rPr>
          <w:rFonts w:ascii="Helvetica" w:eastAsia="Times New Roman" w:hAnsi="Helvetica"/>
          <w:szCs w:val="20"/>
          <w:lang w:val="en-GB"/>
        </w:rPr>
        <w:t>Busking activity should not adversely affect public safety, pedestrian traffic or the amenity of a public place for city users.</w:t>
      </w:r>
    </w:p>
    <w:p w:rsidR="00650F0E" w:rsidRPr="00650F0E" w:rsidRDefault="00650F0E" w:rsidP="00650F0E">
      <w:pPr>
        <w:spacing w:after="240"/>
        <w:rPr>
          <w:rFonts w:ascii="Helvetica" w:eastAsia="Times New Roman" w:hAnsi="Helvetica"/>
          <w:szCs w:val="20"/>
          <w:lang w:val="en-GB"/>
        </w:rPr>
      </w:pPr>
      <w:r w:rsidRPr="00650F0E">
        <w:rPr>
          <w:rFonts w:ascii="Helvetica" w:eastAsia="Times New Roman" w:hAnsi="Helvetica"/>
          <w:szCs w:val="20"/>
          <w:lang w:val="en-GB"/>
        </w:rPr>
        <w:t>The Melbourne Busking Handbook (‘the Handbook’) will assist performers, city visitors, businesses and residents to understand the rules for busking while ensuring that safety, access and amenity are maintained. We want to ensure that busking continues to flourish and remains a positive aspect of Melbourne city life.</w:t>
      </w:r>
    </w:p>
    <w:p w:rsidR="00650F0E" w:rsidRPr="00650F0E" w:rsidRDefault="00650F0E" w:rsidP="00650F0E">
      <w:pPr>
        <w:spacing w:before="240" w:after="240"/>
        <w:outlineLvl w:val="1"/>
        <w:rPr>
          <w:rFonts w:ascii="Helvetica" w:eastAsiaTheme="minorEastAsia" w:hAnsi="Helvetica" w:cs="Gotham-Book"/>
          <w:b/>
          <w:color w:val="000000"/>
          <w:sz w:val="28"/>
          <w:szCs w:val="28"/>
          <w:lang w:val="en-US"/>
        </w:rPr>
      </w:pPr>
      <w:bookmarkStart w:id="16" w:name="_Toc6219540"/>
      <w:bookmarkStart w:id="17" w:name="_Toc6224538"/>
      <w:bookmarkStart w:id="18" w:name="_Toc8043448"/>
      <w:r w:rsidRPr="00650F0E">
        <w:rPr>
          <w:rFonts w:ascii="Helvetica" w:eastAsiaTheme="minorEastAsia" w:hAnsi="Helvetica" w:cs="Gotham-Book"/>
          <w:b/>
          <w:color w:val="000000"/>
          <w:sz w:val="28"/>
          <w:szCs w:val="28"/>
          <w:lang w:val="en-US"/>
        </w:rPr>
        <w:t>Objectives and principles</w:t>
      </w:r>
      <w:bookmarkEnd w:id="16"/>
      <w:bookmarkEnd w:id="17"/>
      <w:bookmarkEnd w:id="18"/>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bookmarkStart w:id="19" w:name="_Toc8043449"/>
      <w:r w:rsidRPr="00650F0E">
        <w:rPr>
          <w:rFonts w:ascii="Helvetica" w:eastAsiaTheme="minorEastAsia" w:hAnsi="Helvetica" w:cs="Gotham-Book"/>
          <w:b/>
          <w:color w:val="000000"/>
          <w:sz w:val="28"/>
          <w:szCs w:val="20"/>
          <w:lang w:val="en-US"/>
        </w:rPr>
        <w:t>Objectives</w:t>
      </w:r>
      <w:bookmarkEnd w:id="19"/>
    </w:p>
    <w:p w:rsidR="00650F0E" w:rsidRPr="00650F0E" w:rsidRDefault="00650F0E" w:rsidP="00650F0E">
      <w:pPr>
        <w:spacing w:after="0"/>
        <w:rPr>
          <w:rFonts w:ascii="Helvetica" w:eastAsiaTheme="minorEastAsia" w:hAnsi="Helvetica" w:cs="Gotham-Book"/>
          <w:color w:val="000000"/>
          <w:szCs w:val="20"/>
          <w:lang w:val="en-US"/>
        </w:rPr>
      </w:pPr>
      <w:r w:rsidRPr="00650F0E">
        <w:rPr>
          <w:rFonts w:ascii="Helvetica" w:eastAsiaTheme="minorEastAsia" w:hAnsi="Helvetica" w:cs="Gotham-Book"/>
          <w:color w:val="000000"/>
          <w:szCs w:val="20"/>
          <w:lang w:val="en-US"/>
        </w:rPr>
        <w:t>The City of Melbourne will:</w:t>
      </w:r>
    </w:p>
    <w:p w:rsidR="00650F0E" w:rsidRPr="00DB4C30" w:rsidRDefault="00650F0E" w:rsidP="00DB642E">
      <w:pPr>
        <w:pStyle w:val="ListParagraph"/>
        <w:numPr>
          <w:ilvl w:val="0"/>
          <w:numId w:val="7"/>
        </w:numPr>
        <w:spacing w:after="240"/>
        <w:contextualSpacing/>
        <w:rPr>
          <w:rFonts w:ascii="Helvetica" w:eastAsia="Times New Roman" w:hAnsi="Helvetica"/>
          <w:szCs w:val="20"/>
        </w:rPr>
      </w:pPr>
      <w:r w:rsidRPr="00DB4C30">
        <w:rPr>
          <w:rFonts w:ascii="Helvetica" w:eastAsia="Times New Roman" w:hAnsi="Helvetica"/>
          <w:szCs w:val="20"/>
        </w:rPr>
        <w:t xml:space="preserve">Support and encourage busking performances to enhance the vibrancy, vitality, diversity and ambience </w:t>
      </w:r>
    </w:p>
    <w:p w:rsidR="00650F0E" w:rsidRPr="00DB4C30" w:rsidRDefault="00650F0E" w:rsidP="00DB642E">
      <w:pPr>
        <w:pStyle w:val="ListParagraph"/>
        <w:numPr>
          <w:ilvl w:val="0"/>
          <w:numId w:val="7"/>
        </w:numPr>
        <w:spacing w:after="240"/>
        <w:contextualSpacing/>
        <w:rPr>
          <w:rFonts w:ascii="Helvetica" w:eastAsia="Times New Roman" w:hAnsi="Helvetica"/>
          <w:szCs w:val="20"/>
        </w:rPr>
      </w:pPr>
      <w:proofErr w:type="gramStart"/>
      <w:r w:rsidRPr="00DB4C30">
        <w:rPr>
          <w:rFonts w:ascii="Helvetica" w:eastAsia="Times New Roman" w:hAnsi="Helvetica"/>
          <w:szCs w:val="20"/>
        </w:rPr>
        <w:t>of</w:t>
      </w:r>
      <w:proofErr w:type="gramEnd"/>
      <w:r w:rsidRPr="00DB4C30">
        <w:rPr>
          <w:rFonts w:ascii="Helvetica" w:eastAsia="Times New Roman" w:hAnsi="Helvetica"/>
          <w:szCs w:val="20"/>
        </w:rPr>
        <w:t xml:space="preserve"> the city.</w:t>
      </w:r>
    </w:p>
    <w:p w:rsidR="00650F0E" w:rsidRPr="00DB4C30" w:rsidRDefault="00650F0E" w:rsidP="00DB642E">
      <w:pPr>
        <w:pStyle w:val="ListParagraph"/>
        <w:numPr>
          <w:ilvl w:val="0"/>
          <w:numId w:val="7"/>
        </w:numPr>
        <w:spacing w:after="240"/>
        <w:contextualSpacing/>
        <w:rPr>
          <w:rFonts w:ascii="Helvetica" w:eastAsia="Times New Roman" w:hAnsi="Helvetica"/>
          <w:szCs w:val="20"/>
        </w:rPr>
      </w:pPr>
      <w:r w:rsidRPr="00DB4C30">
        <w:rPr>
          <w:rFonts w:ascii="Helvetica" w:eastAsia="Times New Roman" w:hAnsi="Helvetica"/>
          <w:szCs w:val="20"/>
        </w:rPr>
        <w:t>Provide certainty and self-regulation to buskers within a clearly understood, fair and transparent operating framework for managing busking activities.</w:t>
      </w:r>
    </w:p>
    <w:p w:rsidR="00650F0E" w:rsidRPr="00DB4C30" w:rsidRDefault="00650F0E" w:rsidP="00DB642E">
      <w:pPr>
        <w:pStyle w:val="ListParagraph"/>
        <w:numPr>
          <w:ilvl w:val="0"/>
          <w:numId w:val="7"/>
        </w:numPr>
        <w:spacing w:after="240"/>
        <w:contextualSpacing/>
        <w:rPr>
          <w:rFonts w:ascii="Helvetica" w:eastAsia="Times New Roman" w:hAnsi="Helvetica"/>
          <w:szCs w:val="20"/>
        </w:rPr>
      </w:pPr>
      <w:r w:rsidRPr="00DB4C30">
        <w:rPr>
          <w:rFonts w:ascii="Helvetica" w:eastAsia="Times New Roman" w:hAnsi="Helvetica"/>
          <w:szCs w:val="20"/>
        </w:rPr>
        <w:t>Foster an environment that enables a range of busking performances in our city.</w:t>
      </w:r>
    </w:p>
    <w:p w:rsidR="00650F0E" w:rsidRPr="00DB4C30" w:rsidRDefault="00650F0E" w:rsidP="00DB642E">
      <w:pPr>
        <w:pStyle w:val="ListParagraph"/>
        <w:numPr>
          <w:ilvl w:val="0"/>
          <w:numId w:val="7"/>
        </w:numPr>
        <w:spacing w:after="240"/>
        <w:contextualSpacing/>
        <w:rPr>
          <w:rFonts w:ascii="Helvetica" w:eastAsia="Times New Roman" w:hAnsi="Helvetica"/>
          <w:szCs w:val="20"/>
        </w:rPr>
      </w:pPr>
      <w:proofErr w:type="gramStart"/>
      <w:r w:rsidRPr="00DB4C30">
        <w:rPr>
          <w:rFonts w:ascii="Helvetica" w:eastAsia="Times New Roman" w:hAnsi="Helvetica"/>
          <w:szCs w:val="20"/>
        </w:rPr>
        <w:t>Support the City of Melbourne’s Street Activity Policy 2011 and connect</w:t>
      </w:r>
      <w:proofErr w:type="gramEnd"/>
      <w:r w:rsidRPr="00DB4C30">
        <w:rPr>
          <w:rFonts w:ascii="Helvetica" w:eastAsia="Times New Roman" w:hAnsi="Helvetica"/>
          <w:szCs w:val="20"/>
        </w:rPr>
        <w:t xml:space="preserve"> to related corporate and strategic policies and plans including the Melbourne Music Plan and the Future Melbourne 2026 Plan, particularly the goals of A Creative City and A City for People.</w:t>
      </w:r>
    </w:p>
    <w:p w:rsidR="00650F0E" w:rsidRPr="00650F0E" w:rsidRDefault="00650F0E" w:rsidP="00650F0E">
      <w:pPr>
        <w:spacing w:before="240" w:after="0"/>
        <w:rPr>
          <w:rFonts w:ascii="Helvetica" w:eastAsiaTheme="minorEastAsia" w:hAnsi="Helvetica" w:cs="Gotham-Book"/>
          <w:b/>
          <w:color w:val="000000"/>
          <w:sz w:val="28"/>
          <w:szCs w:val="28"/>
          <w:lang w:val="en-US"/>
        </w:rPr>
      </w:pPr>
      <w:r w:rsidRPr="00650F0E">
        <w:rPr>
          <w:rFonts w:ascii="Helvetica" w:eastAsiaTheme="minorEastAsia" w:hAnsi="Helvetica" w:cs="Gotham-Book"/>
          <w:b/>
          <w:color w:val="000000"/>
          <w:sz w:val="28"/>
          <w:szCs w:val="28"/>
          <w:lang w:val="en-US"/>
        </w:rPr>
        <w:t>Principles</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Busking is managed according to the following guiding principles:</w:t>
      </w:r>
    </w:p>
    <w:p w:rsidR="00650F0E" w:rsidRPr="00DB4C30" w:rsidRDefault="00650F0E" w:rsidP="00DB642E">
      <w:pPr>
        <w:pStyle w:val="ListParagraph"/>
        <w:numPr>
          <w:ilvl w:val="0"/>
          <w:numId w:val="8"/>
        </w:numPr>
        <w:tabs>
          <w:tab w:val="num" w:pos="360"/>
        </w:tabs>
        <w:spacing w:after="0"/>
        <w:rPr>
          <w:rFonts w:ascii="Helvetica" w:eastAsia="Times New Roman" w:hAnsi="Helvetica"/>
          <w:b/>
          <w:szCs w:val="20"/>
        </w:rPr>
      </w:pPr>
      <w:r w:rsidRPr="00DB4C30">
        <w:rPr>
          <w:rFonts w:ascii="Helvetica" w:eastAsia="Times New Roman" w:hAnsi="Helvetica"/>
          <w:b/>
          <w:szCs w:val="20"/>
        </w:rPr>
        <w:t>Appropriate location</w:t>
      </w:r>
    </w:p>
    <w:p w:rsidR="00650F0E" w:rsidRPr="00650F0E" w:rsidRDefault="00650F0E" w:rsidP="00650F0E">
      <w:pPr>
        <w:spacing w:after="240"/>
        <w:ind w:left="720"/>
        <w:rPr>
          <w:rFonts w:ascii="Helvetica" w:eastAsia="Times New Roman" w:hAnsi="Helvetica"/>
          <w:szCs w:val="20"/>
        </w:rPr>
      </w:pPr>
      <w:r w:rsidRPr="00650F0E">
        <w:rPr>
          <w:rFonts w:ascii="Helvetica" w:eastAsia="Times New Roman" w:hAnsi="Helvetica"/>
          <w:szCs w:val="20"/>
        </w:rPr>
        <w:t xml:space="preserve">Busking should only occur in those locations where the activity enhances the vibrancy and social activation of particular streets or precincts. </w:t>
      </w:r>
    </w:p>
    <w:p w:rsidR="00650F0E" w:rsidRPr="00DB4C30" w:rsidRDefault="00650F0E" w:rsidP="00DB642E">
      <w:pPr>
        <w:pStyle w:val="ListParagraph"/>
        <w:numPr>
          <w:ilvl w:val="0"/>
          <w:numId w:val="8"/>
        </w:numPr>
        <w:tabs>
          <w:tab w:val="num" w:pos="360"/>
        </w:tabs>
        <w:spacing w:after="0"/>
        <w:rPr>
          <w:rFonts w:ascii="Helvetica" w:eastAsia="Times New Roman" w:hAnsi="Helvetica"/>
          <w:b/>
          <w:szCs w:val="20"/>
        </w:rPr>
      </w:pPr>
      <w:r w:rsidRPr="00DB4C30">
        <w:rPr>
          <w:rFonts w:ascii="Helvetica" w:eastAsia="Times New Roman" w:hAnsi="Helvetica"/>
          <w:b/>
          <w:szCs w:val="20"/>
        </w:rPr>
        <w:t>Comfort</w:t>
      </w:r>
    </w:p>
    <w:p w:rsidR="00650F0E" w:rsidRPr="00650F0E" w:rsidRDefault="00650F0E" w:rsidP="00650F0E">
      <w:pPr>
        <w:spacing w:after="240"/>
        <w:ind w:left="720"/>
        <w:rPr>
          <w:rFonts w:ascii="Helvetica" w:eastAsia="Times New Roman" w:hAnsi="Helvetica"/>
          <w:szCs w:val="20"/>
        </w:rPr>
      </w:pPr>
      <w:r w:rsidRPr="00650F0E">
        <w:rPr>
          <w:rFonts w:ascii="Helvetica" w:eastAsia="Times New Roman" w:hAnsi="Helvetica"/>
          <w:szCs w:val="20"/>
        </w:rPr>
        <w:t>Busking should create a comfortable ambience in the public realm.</w:t>
      </w:r>
    </w:p>
    <w:p w:rsidR="00650F0E" w:rsidRPr="00DB4C30" w:rsidRDefault="00650F0E" w:rsidP="00DB642E">
      <w:pPr>
        <w:pStyle w:val="ListParagraph"/>
        <w:numPr>
          <w:ilvl w:val="0"/>
          <w:numId w:val="8"/>
        </w:numPr>
        <w:tabs>
          <w:tab w:val="num" w:pos="360"/>
        </w:tabs>
        <w:spacing w:after="0"/>
        <w:rPr>
          <w:rFonts w:ascii="Helvetica" w:eastAsia="Times New Roman" w:hAnsi="Helvetica"/>
          <w:b/>
          <w:szCs w:val="20"/>
        </w:rPr>
      </w:pPr>
      <w:r w:rsidRPr="00DB4C30">
        <w:rPr>
          <w:rFonts w:ascii="Helvetica" w:eastAsia="Times New Roman" w:hAnsi="Helvetica"/>
          <w:b/>
          <w:szCs w:val="20"/>
        </w:rPr>
        <w:t>Diversity</w:t>
      </w:r>
    </w:p>
    <w:p w:rsidR="00650F0E" w:rsidRPr="00650F0E" w:rsidRDefault="00650F0E" w:rsidP="00650F0E">
      <w:pPr>
        <w:spacing w:after="240"/>
        <w:ind w:left="720"/>
        <w:rPr>
          <w:rFonts w:ascii="Helvetica" w:eastAsia="Times New Roman" w:hAnsi="Helvetica"/>
          <w:szCs w:val="20"/>
        </w:rPr>
      </w:pPr>
      <w:r w:rsidRPr="00650F0E">
        <w:rPr>
          <w:rFonts w:ascii="Helvetica" w:eastAsia="Times New Roman" w:hAnsi="Helvetica"/>
          <w:szCs w:val="20"/>
        </w:rPr>
        <w:t>Busking performances should positively engage passers-by and create a sense of interest and curiosity.</w:t>
      </w:r>
    </w:p>
    <w:p w:rsidR="00650F0E" w:rsidRPr="00DB4C30" w:rsidRDefault="00650F0E" w:rsidP="00DB642E">
      <w:pPr>
        <w:pStyle w:val="ListParagraph"/>
        <w:numPr>
          <w:ilvl w:val="0"/>
          <w:numId w:val="8"/>
        </w:numPr>
        <w:tabs>
          <w:tab w:val="num" w:pos="360"/>
        </w:tabs>
        <w:spacing w:after="0"/>
        <w:rPr>
          <w:rFonts w:ascii="Helvetica" w:eastAsia="Times New Roman" w:hAnsi="Helvetica"/>
          <w:b/>
          <w:szCs w:val="20"/>
        </w:rPr>
      </w:pPr>
      <w:r w:rsidRPr="00DB4C30">
        <w:rPr>
          <w:rFonts w:ascii="Helvetica" w:eastAsia="Times New Roman" w:hAnsi="Helvetica"/>
          <w:b/>
          <w:szCs w:val="20"/>
        </w:rPr>
        <w:t>Safety and amenity</w:t>
      </w:r>
    </w:p>
    <w:p w:rsidR="00650F0E" w:rsidRPr="00650F0E" w:rsidRDefault="00650F0E" w:rsidP="00650F0E">
      <w:pPr>
        <w:spacing w:after="240"/>
        <w:ind w:left="720"/>
        <w:rPr>
          <w:rFonts w:ascii="Helvetica" w:eastAsia="Times New Roman" w:hAnsi="Helvetica"/>
          <w:szCs w:val="20"/>
        </w:rPr>
      </w:pPr>
      <w:r w:rsidRPr="00650F0E">
        <w:rPr>
          <w:rFonts w:ascii="Helvetica" w:eastAsia="Times New Roman" w:hAnsi="Helvetica"/>
          <w:szCs w:val="20"/>
        </w:rPr>
        <w:t>Busking must not compromise the amenity of an area or cause excessive noise, lead to excessive amplification, anti-social behaviour or other discomfort to the audience. Buskers have a responsibility to regulate their sound in accordance with the designated sound levels. (Refer to pg. 11)</w:t>
      </w:r>
    </w:p>
    <w:p w:rsidR="00650F0E" w:rsidRPr="00DB4C30" w:rsidRDefault="00650F0E" w:rsidP="00DB642E">
      <w:pPr>
        <w:pStyle w:val="ListParagraph"/>
        <w:numPr>
          <w:ilvl w:val="0"/>
          <w:numId w:val="8"/>
        </w:numPr>
        <w:tabs>
          <w:tab w:val="num" w:pos="360"/>
        </w:tabs>
        <w:spacing w:after="0"/>
        <w:rPr>
          <w:rFonts w:ascii="Helvetica" w:eastAsia="Times New Roman" w:hAnsi="Helvetica"/>
          <w:b/>
          <w:szCs w:val="20"/>
        </w:rPr>
      </w:pPr>
      <w:r w:rsidRPr="00DB4C30">
        <w:rPr>
          <w:rFonts w:ascii="Helvetica" w:eastAsia="Times New Roman" w:hAnsi="Helvetica"/>
          <w:b/>
          <w:szCs w:val="20"/>
        </w:rPr>
        <w:t>Accessibility</w:t>
      </w:r>
    </w:p>
    <w:p w:rsidR="00650F0E" w:rsidRPr="00650F0E" w:rsidRDefault="00650F0E" w:rsidP="00650F0E">
      <w:pPr>
        <w:spacing w:after="240"/>
        <w:ind w:left="720"/>
        <w:rPr>
          <w:rFonts w:ascii="Helvetica" w:eastAsia="Times New Roman" w:hAnsi="Helvetica"/>
          <w:szCs w:val="20"/>
        </w:rPr>
      </w:pPr>
      <w:r w:rsidRPr="00650F0E">
        <w:rPr>
          <w:rFonts w:ascii="Helvetica" w:eastAsia="Times New Roman" w:hAnsi="Helvetica"/>
          <w:szCs w:val="20"/>
        </w:rPr>
        <w:lastRenderedPageBreak/>
        <w:t xml:space="preserve">Maintaining adequate clearance, busking should be integrated into the street in a way that does not significantly compromise circulation requirements for other street activities, pedestrian or traffic safety. </w:t>
      </w:r>
    </w:p>
    <w:p w:rsidR="00650F0E" w:rsidRPr="00650F0E" w:rsidRDefault="00650F0E" w:rsidP="00650F0E">
      <w:pPr>
        <w:spacing w:before="240" w:after="240"/>
        <w:outlineLvl w:val="1"/>
        <w:rPr>
          <w:rFonts w:ascii="Helvetica" w:eastAsiaTheme="minorEastAsia" w:hAnsi="Helvetica" w:cs="Gotham-Book"/>
          <w:b/>
          <w:color w:val="000000"/>
          <w:sz w:val="28"/>
          <w:szCs w:val="28"/>
          <w:lang w:val="en-US"/>
        </w:rPr>
      </w:pPr>
      <w:bookmarkStart w:id="20" w:name="_Toc6219541"/>
      <w:bookmarkStart w:id="21" w:name="_Toc6224539"/>
      <w:bookmarkStart w:id="22" w:name="_Toc8043450"/>
      <w:r w:rsidRPr="00650F0E">
        <w:rPr>
          <w:rFonts w:ascii="Helvetica" w:eastAsiaTheme="minorEastAsia" w:hAnsi="Helvetica" w:cs="Gotham-Book"/>
          <w:b/>
          <w:color w:val="000000"/>
          <w:sz w:val="28"/>
          <w:szCs w:val="28"/>
          <w:lang w:val="en-US"/>
        </w:rPr>
        <w:t>Definition and local law</w:t>
      </w:r>
      <w:bookmarkEnd w:id="20"/>
      <w:bookmarkEnd w:id="21"/>
      <w:bookmarkEnd w:id="22"/>
    </w:p>
    <w:p w:rsidR="00650F0E" w:rsidRPr="00650F0E" w:rsidRDefault="00650F0E" w:rsidP="00650F0E">
      <w:pPr>
        <w:spacing w:before="240" w:after="240"/>
        <w:outlineLvl w:val="1"/>
        <w:rPr>
          <w:rFonts w:ascii="Helvetica" w:eastAsiaTheme="minorEastAsia" w:hAnsi="Helvetica" w:cs="Gotham-Book"/>
          <w:b/>
          <w:color w:val="000000"/>
          <w:sz w:val="28"/>
          <w:szCs w:val="28"/>
          <w:lang w:val="en-US"/>
        </w:rPr>
      </w:pPr>
      <w:bookmarkStart w:id="23" w:name="_Toc6219542"/>
      <w:bookmarkStart w:id="24" w:name="_Toc6224540"/>
      <w:bookmarkStart w:id="25" w:name="_Toc8043451"/>
      <w:r w:rsidRPr="00650F0E">
        <w:rPr>
          <w:rFonts w:ascii="Helvetica" w:eastAsiaTheme="minorEastAsia" w:hAnsi="Helvetica" w:cs="Gotham-Book"/>
          <w:color w:val="000000"/>
          <w:sz w:val="28"/>
          <w:szCs w:val="20"/>
          <w:lang w:val="en-US"/>
        </w:rPr>
        <w:t>What is busking?</w:t>
      </w:r>
      <w:bookmarkEnd w:id="23"/>
      <w:bookmarkEnd w:id="24"/>
      <w:bookmarkEnd w:id="25"/>
    </w:p>
    <w:p w:rsidR="00650F0E" w:rsidRPr="00650F0E" w:rsidRDefault="00650F0E" w:rsidP="00650F0E">
      <w:pPr>
        <w:spacing w:after="240"/>
        <w:rPr>
          <w:rFonts w:ascii="Helvetica" w:eastAsia="Times New Roman" w:hAnsi="Helvetica"/>
          <w:szCs w:val="20"/>
          <w:lang w:val="en-GB"/>
        </w:rPr>
      </w:pPr>
      <w:r w:rsidRPr="00650F0E">
        <w:rPr>
          <w:rFonts w:ascii="Helvetica" w:eastAsia="Times New Roman" w:hAnsi="Helvetica"/>
          <w:szCs w:val="20"/>
          <w:lang w:val="en-GB"/>
        </w:rPr>
        <w:t xml:space="preserve">Busking is the sounding or playing of a musical instrument, singing, giving a recitation or performing any conjuring, juggling, puppetry, mime, dance or other entertainment or doing any of those things concurrently. </w:t>
      </w:r>
    </w:p>
    <w:p w:rsidR="00650F0E" w:rsidRPr="00650F0E" w:rsidRDefault="00650F0E" w:rsidP="00650F0E">
      <w:pPr>
        <w:spacing w:after="240"/>
        <w:rPr>
          <w:rFonts w:ascii="Helvetica" w:eastAsia="Times New Roman" w:hAnsi="Helvetica"/>
          <w:szCs w:val="20"/>
          <w:lang w:val="en-GB"/>
        </w:rPr>
      </w:pPr>
      <w:r w:rsidRPr="00650F0E">
        <w:rPr>
          <w:rFonts w:ascii="Helvetica" w:eastAsia="Times New Roman" w:hAnsi="Helvetica"/>
          <w:szCs w:val="20"/>
          <w:lang w:val="en-GB"/>
        </w:rPr>
        <w:t>A busker is an entertainer who is actively providing a performance in the public place in exchange for a donation.</w:t>
      </w:r>
    </w:p>
    <w:p w:rsidR="00650F0E" w:rsidRPr="00650F0E" w:rsidRDefault="00650F0E" w:rsidP="00650F0E">
      <w:pPr>
        <w:spacing w:after="240"/>
        <w:rPr>
          <w:rFonts w:ascii="Helvetica" w:eastAsia="Times New Roman" w:hAnsi="Helvetica"/>
          <w:szCs w:val="20"/>
          <w:lang w:val="en-GB"/>
        </w:rPr>
      </w:pPr>
      <w:r w:rsidRPr="00650F0E">
        <w:rPr>
          <w:rFonts w:ascii="Helvetica" w:eastAsia="Times New Roman" w:hAnsi="Helvetica"/>
          <w:szCs w:val="20"/>
          <w:lang w:val="en-GB"/>
        </w:rPr>
        <w:t>Types of busking performances may include:</w:t>
      </w:r>
    </w:p>
    <w:p w:rsidR="00650F0E" w:rsidRPr="00DB4C30" w:rsidRDefault="00650F0E" w:rsidP="00DB642E">
      <w:pPr>
        <w:pStyle w:val="ListParagraph"/>
        <w:numPr>
          <w:ilvl w:val="0"/>
          <w:numId w:val="9"/>
        </w:numPr>
        <w:spacing w:after="240"/>
        <w:contextualSpacing/>
        <w:rPr>
          <w:rFonts w:ascii="Helvetica" w:eastAsia="Times New Roman" w:hAnsi="Helvetica"/>
          <w:szCs w:val="20"/>
          <w:lang w:val="en-GB"/>
        </w:rPr>
      </w:pPr>
      <w:r w:rsidRPr="00DB4C30">
        <w:rPr>
          <w:rFonts w:ascii="Helvetica" w:eastAsia="Times New Roman" w:hAnsi="Helvetica"/>
          <w:szCs w:val="20"/>
          <w:lang w:val="en-GB"/>
        </w:rPr>
        <w:t>Performing with an instrument or multiple instruments, conventional or self-constructed.</w:t>
      </w:r>
    </w:p>
    <w:p w:rsidR="00650F0E" w:rsidRPr="00DB4C30" w:rsidRDefault="00650F0E" w:rsidP="00DB642E">
      <w:pPr>
        <w:pStyle w:val="ListParagraph"/>
        <w:numPr>
          <w:ilvl w:val="0"/>
          <w:numId w:val="9"/>
        </w:numPr>
        <w:spacing w:after="240"/>
        <w:contextualSpacing/>
        <w:rPr>
          <w:rFonts w:ascii="Helvetica" w:eastAsia="Times New Roman" w:hAnsi="Helvetica"/>
          <w:szCs w:val="20"/>
          <w:lang w:val="en-GB"/>
        </w:rPr>
      </w:pPr>
      <w:r w:rsidRPr="00DB4C30">
        <w:rPr>
          <w:rFonts w:ascii="Helvetica" w:eastAsia="Times New Roman" w:hAnsi="Helvetica"/>
          <w:szCs w:val="20"/>
          <w:lang w:val="en-GB"/>
        </w:rPr>
        <w:t xml:space="preserve">Performing a song, dance routine, mime act, clowning, juggling, puppetry, comedy, recitation, </w:t>
      </w:r>
      <w:r w:rsidRPr="00DB4C30">
        <w:rPr>
          <w:rFonts w:ascii="Helvetica" w:eastAsia="Times New Roman" w:hAnsi="Helvetica"/>
          <w:szCs w:val="20"/>
          <w:lang w:val="en-GB"/>
        </w:rPr>
        <w:br/>
        <w:t>magic or living statue act.</w:t>
      </w:r>
    </w:p>
    <w:p w:rsidR="00650F0E" w:rsidRPr="00DB4C30" w:rsidRDefault="00650F0E" w:rsidP="00DB642E">
      <w:pPr>
        <w:pStyle w:val="ListParagraph"/>
        <w:numPr>
          <w:ilvl w:val="0"/>
          <w:numId w:val="9"/>
        </w:numPr>
        <w:spacing w:after="240"/>
        <w:contextualSpacing/>
        <w:rPr>
          <w:rFonts w:ascii="Helvetica" w:eastAsia="Times New Roman" w:hAnsi="Helvetica"/>
          <w:szCs w:val="20"/>
          <w:lang w:val="en-GB"/>
        </w:rPr>
      </w:pPr>
      <w:r w:rsidRPr="00DB4C30">
        <w:rPr>
          <w:rFonts w:ascii="Helvetica" w:eastAsia="Times New Roman" w:hAnsi="Helvetica"/>
          <w:szCs w:val="20"/>
          <w:lang w:val="en-GB"/>
        </w:rPr>
        <w:t>Painting landscapes and chalk art.</w:t>
      </w:r>
    </w:p>
    <w:p w:rsidR="00650F0E" w:rsidRPr="00DB4C30" w:rsidRDefault="00650F0E" w:rsidP="00DB642E">
      <w:pPr>
        <w:pStyle w:val="ListParagraph"/>
        <w:numPr>
          <w:ilvl w:val="0"/>
          <w:numId w:val="9"/>
        </w:numPr>
        <w:spacing w:after="240"/>
        <w:contextualSpacing/>
        <w:rPr>
          <w:rFonts w:ascii="Helvetica" w:eastAsia="Times New Roman" w:hAnsi="Helvetica"/>
          <w:szCs w:val="20"/>
          <w:lang w:val="en-GB"/>
        </w:rPr>
      </w:pPr>
      <w:r w:rsidRPr="00DB4C30">
        <w:rPr>
          <w:rFonts w:ascii="Helvetica" w:eastAsia="Times New Roman" w:hAnsi="Helvetica"/>
          <w:szCs w:val="20"/>
          <w:lang w:val="en-GB"/>
        </w:rPr>
        <w:t xml:space="preserve">Performing a </w:t>
      </w:r>
      <w:r w:rsidRPr="00DB4C30">
        <w:rPr>
          <w:rFonts w:ascii="Helvetica" w:eastAsia="Times New Roman" w:hAnsi="Helvetica"/>
          <w:i/>
          <w:szCs w:val="20"/>
          <w:lang w:val="en-GB"/>
        </w:rPr>
        <w:t>circle act</w:t>
      </w:r>
      <w:r w:rsidRPr="00DB4C30">
        <w:rPr>
          <w:rFonts w:ascii="Helvetica" w:eastAsia="Times New Roman" w:hAnsi="Helvetica"/>
          <w:szCs w:val="20"/>
          <w:lang w:val="en-GB"/>
        </w:rPr>
        <w:t>.</w:t>
      </w:r>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bookmarkStart w:id="26" w:name="_Toc8043452"/>
      <w:r w:rsidRPr="00650F0E">
        <w:rPr>
          <w:rFonts w:ascii="Helvetica" w:eastAsiaTheme="minorEastAsia" w:hAnsi="Helvetica" w:cs="Gotham-Book"/>
          <w:b/>
          <w:color w:val="000000"/>
          <w:sz w:val="28"/>
          <w:szCs w:val="20"/>
          <w:lang w:val="en-US"/>
        </w:rPr>
        <w:t>What is not considered busking?</w:t>
      </w:r>
      <w:bookmarkEnd w:id="26"/>
    </w:p>
    <w:p w:rsidR="00650F0E" w:rsidRPr="00650F0E" w:rsidRDefault="00650F0E" w:rsidP="00650F0E">
      <w:pPr>
        <w:spacing w:after="240"/>
        <w:rPr>
          <w:rFonts w:ascii="Helvetica" w:eastAsiaTheme="minorEastAsia" w:hAnsi="Helvetica" w:cs="Gotham-Book"/>
          <w:color w:val="000000"/>
          <w:szCs w:val="20"/>
          <w:lang w:val="en-GB"/>
        </w:rPr>
      </w:pPr>
      <w:r w:rsidRPr="00650F0E">
        <w:rPr>
          <w:rFonts w:ascii="Helvetica" w:eastAsiaTheme="minorEastAsia" w:hAnsi="Helvetica" w:cs="Gotham-Book"/>
          <w:color w:val="000000"/>
          <w:szCs w:val="20"/>
          <w:lang w:val="en-GB"/>
        </w:rPr>
        <w:t xml:space="preserve">Any activity or demonstration involving the sale or exchange of merchandise, products and services is not busking. </w:t>
      </w:r>
    </w:p>
    <w:p w:rsidR="00650F0E" w:rsidRPr="00650F0E" w:rsidRDefault="00650F0E" w:rsidP="00650F0E">
      <w:pPr>
        <w:spacing w:after="240"/>
        <w:rPr>
          <w:rFonts w:ascii="Helvetica" w:eastAsiaTheme="minorEastAsia" w:hAnsi="Helvetica" w:cs="Gotham-Book"/>
          <w:color w:val="000000"/>
          <w:szCs w:val="20"/>
          <w:lang w:val="en-GB"/>
        </w:rPr>
      </w:pPr>
      <w:r w:rsidRPr="00650F0E">
        <w:rPr>
          <w:rFonts w:ascii="Helvetica" w:eastAsiaTheme="minorEastAsia" w:hAnsi="Helvetica" w:cs="Gotham-Book"/>
          <w:color w:val="000000"/>
          <w:szCs w:val="20"/>
          <w:lang w:val="en-GB"/>
        </w:rPr>
        <w:t>Busking permits will not be issued for any of the following activities:</w:t>
      </w:r>
    </w:p>
    <w:p w:rsidR="00650F0E" w:rsidRPr="00DB4C30" w:rsidRDefault="00650F0E" w:rsidP="00DB642E">
      <w:pPr>
        <w:pStyle w:val="ListParagraph"/>
        <w:numPr>
          <w:ilvl w:val="0"/>
          <w:numId w:val="10"/>
        </w:numPr>
        <w:spacing w:after="240"/>
        <w:contextualSpacing/>
        <w:rPr>
          <w:rFonts w:ascii="Helvetica" w:eastAsia="Times New Roman" w:hAnsi="Helvetica"/>
          <w:szCs w:val="20"/>
          <w:lang w:val="en-GB"/>
        </w:rPr>
      </w:pPr>
      <w:r w:rsidRPr="00DB4C30">
        <w:rPr>
          <w:rFonts w:ascii="Helvetica" w:eastAsia="Times New Roman" w:hAnsi="Helvetica"/>
          <w:szCs w:val="20"/>
          <w:lang w:val="en-GB"/>
        </w:rPr>
        <w:t>Vendors of any kind including but not limited to: glow sticks, flowers, jewellery, wire twisting, calligraphy, portraiture and caricature, printed poetry, photography, balloon sculptures, origami, games of chance, cosplay and soliciting donations for photos while dressed in character costumes, and other merchandise sellers.</w:t>
      </w:r>
    </w:p>
    <w:p w:rsidR="00650F0E" w:rsidRPr="00DB4C30" w:rsidRDefault="00650F0E" w:rsidP="00DB642E">
      <w:pPr>
        <w:pStyle w:val="ListParagraph"/>
        <w:numPr>
          <w:ilvl w:val="0"/>
          <w:numId w:val="10"/>
        </w:numPr>
        <w:spacing w:after="240"/>
        <w:contextualSpacing/>
        <w:rPr>
          <w:rFonts w:ascii="Helvetica" w:eastAsia="Times New Roman" w:hAnsi="Helvetica"/>
          <w:szCs w:val="20"/>
          <w:lang w:val="en-GB"/>
        </w:rPr>
      </w:pPr>
      <w:r w:rsidRPr="00DB4C30">
        <w:rPr>
          <w:rFonts w:ascii="Helvetica" w:eastAsia="Times New Roman" w:hAnsi="Helvetica"/>
          <w:szCs w:val="20"/>
          <w:lang w:val="en-GB"/>
        </w:rPr>
        <w:t xml:space="preserve">Fundraising, events, promotions, surveys, or advertising even if they involve any element of performance. </w:t>
      </w:r>
    </w:p>
    <w:p w:rsidR="00650F0E" w:rsidRPr="00DB4C30" w:rsidRDefault="00650F0E" w:rsidP="00DB642E">
      <w:pPr>
        <w:pStyle w:val="ListParagraph"/>
        <w:numPr>
          <w:ilvl w:val="0"/>
          <w:numId w:val="10"/>
        </w:numPr>
        <w:spacing w:after="240"/>
        <w:contextualSpacing/>
        <w:rPr>
          <w:rFonts w:ascii="Helvetica" w:eastAsia="Times New Roman" w:hAnsi="Helvetica"/>
          <w:szCs w:val="20"/>
          <w:lang w:val="en-GB"/>
        </w:rPr>
      </w:pPr>
      <w:r w:rsidRPr="00DB4C30">
        <w:rPr>
          <w:rFonts w:ascii="Helvetica" w:eastAsia="Times New Roman" w:hAnsi="Helvetica"/>
          <w:szCs w:val="20"/>
          <w:lang w:val="en-GB"/>
        </w:rPr>
        <w:t xml:space="preserve">Touting or </w:t>
      </w:r>
      <w:proofErr w:type="spellStart"/>
      <w:r w:rsidRPr="00DB4C30">
        <w:rPr>
          <w:rFonts w:ascii="Helvetica" w:eastAsia="Times New Roman" w:hAnsi="Helvetica"/>
          <w:szCs w:val="20"/>
          <w:lang w:val="en-GB"/>
        </w:rPr>
        <w:t>spruiking</w:t>
      </w:r>
      <w:proofErr w:type="spellEnd"/>
      <w:r w:rsidRPr="00DB4C30">
        <w:rPr>
          <w:rFonts w:ascii="Helvetica" w:eastAsia="Times New Roman" w:hAnsi="Helvetica"/>
          <w:szCs w:val="20"/>
          <w:lang w:val="en-GB"/>
        </w:rPr>
        <w:t xml:space="preserve"> including religious </w:t>
      </w:r>
      <w:proofErr w:type="spellStart"/>
      <w:r w:rsidRPr="00DB4C30">
        <w:rPr>
          <w:rFonts w:ascii="Helvetica" w:eastAsia="Times New Roman" w:hAnsi="Helvetica"/>
          <w:szCs w:val="20"/>
          <w:lang w:val="en-GB"/>
        </w:rPr>
        <w:t>spruiking</w:t>
      </w:r>
      <w:proofErr w:type="spellEnd"/>
      <w:r w:rsidRPr="00DB4C30">
        <w:rPr>
          <w:rFonts w:ascii="Helvetica" w:eastAsia="Times New Roman" w:hAnsi="Helvetica"/>
          <w:szCs w:val="20"/>
          <w:lang w:val="en-GB"/>
        </w:rPr>
        <w:t xml:space="preserve"> or street preaching.</w:t>
      </w:r>
    </w:p>
    <w:p w:rsidR="00650F0E" w:rsidRPr="00DB4C30" w:rsidRDefault="00650F0E" w:rsidP="00DB642E">
      <w:pPr>
        <w:pStyle w:val="ListParagraph"/>
        <w:numPr>
          <w:ilvl w:val="0"/>
          <w:numId w:val="10"/>
        </w:numPr>
        <w:spacing w:after="240"/>
        <w:contextualSpacing/>
        <w:rPr>
          <w:rFonts w:ascii="Helvetica" w:eastAsia="Times New Roman" w:hAnsi="Helvetica"/>
          <w:szCs w:val="20"/>
          <w:lang w:val="en-GB"/>
        </w:rPr>
      </w:pPr>
      <w:r w:rsidRPr="00DB4C30">
        <w:rPr>
          <w:rFonts w:ascii="Helvetica" w:eastAsia="Times New Roman" w:hAnsi="Helvetica"/>
          <w:szCs w:val="20"/>
          <w:lang w:val="en-GB"/>
        </w:rPr>
        <w:t>Political rallying.</w:t>
      </w:r>
    </w:p>
    <w:p w:rsidR="00650F0E" w:rsidRPr="00DB4C30" w:rsidRDefault="00650F0E" w:rsidP="00DB642E">
      <w:pPr>
        <w:pStyle w:val="ListParagraph"/>
        <w:numPr>
          <w:ilvl w:val="0"/>
          <w:numId w:val="10"/>
        </w:numPr>
        <w:spacing w:after="240"/>
        <w:contextualSpacing/>
        <w:rPr>
          <w:rFonts w:ascii="Helvetica" w:eastAsia="Times New Roman" w:hAnsi="Helvetica"/>
          <w:szCs w:val="20"/>
          <w:lang w:val="en-GB"/>
        </w:rPr>
      </w:pPr>
      <w:r w:rsidRPr="00DB4C30">
        <w:rPr>
          <w:rFonts w:ascii="Helvetica" w:eastAsia="Times New Roman" w:hAnsi="Helvetica"/>
          <w:szCs w:val="20"/>
          <w:lang w:val="en-GB"/>
        </w:rPr>
        <w:t>Tarot card reading, palmistry and fortune telling.</w:t>
      </w:r>
    </w:p>
    <w:p w:rsidR="00650F0E" w:rsidRPr="00DB4C30" w:rsidRDefault="00650F0E" w:rsidP="00DB642E">
      <w:pPr>
        <w:pStyle w:val="ListParagraph"/>
        <w:numPr>
          <w:ilvl w:val="0"/>
          <w:numId w:val="10"/>
        </w:numPr>
        <w:spacing w:after="240"/>
        <w:contextualSpacing/>
        <w:rPr>
          <w:rFonts w:ascii="Helvetica" w:eastAsia="Times New Roman" w:hAnsi="Helvetica"/>
          <w:szCs w:val="20"/>
          <w:lang w:val="en-GB"/>
        </w:rPr>
      </w:pPr>
      <w:r w:rsidRPr="00DB4C30">
        <w:rPr>
          <w:rFonts w:ascii="Helvetica" w:eastAsia="Times New Roman" w:hAnsi="Helvetica"/>
          <w:szCs w:val="20"/>
          <w:lang w:val="en-GB"/>
        </w:rPr>
        <w:t>Massage, chiropractic treatment or any other physical manipulation.</w:t>
      </w:r>
    </w:p>
    <w:p w:rsidR="00650F0E" w:rsidRPr="00DB4C30" w:rsidRDefault="00650F0E" w:rsidP="00DB642E">
      <w:pPr>
        <w:pStyle w:val="ListParagraph"/>
        <w:numPr>
          <w:ilvl w:val="0"/>
          <w:numId w:val="10"/>
        </w:numPr>
        <w:spacing w:after="240"/>
        <w:contextualSpacing/>
        <w:rPr>
          <w:rFonts w:ascii="Helvetica" w:eastAsia="Times New Roman" w:hAnsi="Helvetica"/>
          <w:szCs w:val="20"/>
          <w:lang w:val="en-GB"/>
        </w:rPr>
      </w:pPr>
      <w:r w:rsidRPr="00DB4C30">
        <w:rPr>
          <w:rFonts w:ascii="Helvetica" w:eastAsia="Times New Roman" w:hAnsi="Helvetica"/>
          <w:szCs w:val="20"/>
          <w:lang w:val="en-GB"/>
        </w:rPr>
        <w:t>Face or body painting including henna and temporary tattoo applications.</w:t>
      </w:r>
    </w:p>
    <w:p w:rsidR="00650F0E" w:rsidRPr="00DB4C30" w:rsidRDefault="00650F0E" w:rsidP="00DB642E">
      <w:pPr>
        <w:pStyle w:val="ListParagraph"/>
        <w:numPr>
          <w:ilvl w:val="0"/>
          <w:numId w:val="10"/>
        </w:numPr>
        <w:spacing w:after="240"/>
        <w:contextualSpacing/>
        <w:rPr>
          <w:rFonts w:ascii="Helvetica" w:eastAsia="Times New Roman" w:hAnsi="Helvetica"/>
          <w:szCs w:val="20"/>
          <w:lang w:val="en-GB"/>
        </w:rPr>
      </w:pPr>
      <w:r w:rsidRPr="00DB4C30">
        <w:rPr>
          <w:rFonts w:ascii="Helvetica" w:eastAsia="Times New Roman" w:hAnsi="Helvetica"/>
          <w:szCs w:val="20"/>
          <w:lang w:val="en-GB"/>
        </w:rPr>
        <w:t>Animal acts or where animals are involved in any part of the performance.</w:t>
      </w:r>
    </w:p>
    <w:p w:rsidR="00650F0E" w:rsidRPr="00DB4C30" w:rsidRDefault="00650F0E" w:rsidP="00DB642E">
      <w:pPr>
        <w:pStyle w:val="ListParagraph"/>
        <w:numPr>
          <w:ilvl w:val="0"/>
          <w:numId w:val="10"/>
        </w:numPr>
        <w:spacing w:after="240"/>
        <w:contextualSpacing/>
        <w:rPr>
          <w:rFonts w:ascii="Helvetica" w:eastAsia="Times New Roman" w:hAnsi="Helvetica"/>
          <w:szCs w:val="20"/>
          <w:lang w:val="en-GB"/>
        </w:rPr>
      </w:pPr>
      <w:r w:rsidRPr="00DB4C30">
        <w:rPr>
          <w:rFonts w:ascii="Helvetica" w:eastAsia="Times New Roman" w:hAnsi="Helvetica"/>
          <w:szCs w:val="20"/>
          <w:lang w:val="en-GB"/>
        </w:rPr>
        <w:t>Begging.</w:t>
      </w:r>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bookmarkStart w:id="27" w:name="_Toc8043453"/>
      <w:r w:rsidRPr="00650F0E">
        <w:rPr>
          <w:rFonts w:ascii="Helvetica" w:eastAsiaTheme="minorEastAsia" w:hAnsi="Helvetica" w:cs="Gotham-Book"/>
          <w:b/>
          <w:color w:val="000000"/>
          <w:sz w:val="28"/>
          <w:szCs w:val="20"/>
          <w:lang w:val="en-US"/>
        </w:rPr>
        <w:t>Fundraising, events, promotions, surveys and advertising</w:t>
      </w:r>
      <w:bookmarkEnd w:id="27"/>
    </w:p>
    <w:p w:rsidR="00650F0E" w:rsidRPr="00650F0E" w:rsidRDefault="00650F0E" w:rsidP="00650F0E">
      <w:pPr>
        <w:spacing w:after="240"/>
        <w:rPr>
          <w:rFonts w:ascii="Helvetica" w:eastAsia="Times New Roman" w:hAnsi="Helvetica"/>
          <w:szCs w:val="20"/>
          <w:lang w:val="en-GB"/>
        </w:rPr>
      </w:pPr>
      <w:r w:rsidRPr="00650F0E">
        <w:rPr>
          <w:rFonts w:ascii="Helvetica" w:eastAsia="Times New Roman" w:hAnsi="Helvetica"/>
          <w:szCs w:val="20"/>
          <w:lang w:val="en-GB"/>
        </w:rPr>
        <w:t xml:space="preserve">Busking permits will not be issued to individuals, clubs or companies wanting to promote their business or activities or fundraise on behalf of another individual, organisation or entity even if they are engaging in a public performance to do so. </w:t>
      </w:r>
    </w:p>
    <w:p w:rsidR="00650F0E" w:rsidRPr="00650F0E" w:rsidRDefault="00650F0E" w:rsidP="00650F0E">
      <w:pPr>
        <w:spacing w:after="240"/>
        <w:rPr>
          <w:rFonts w:ascii="Helvetica" w:eastAsia="Times New Roman" w:hAnsi="Helvetica"/>
          <w:szCs w:val="20"/>
          <w:lang w:val="en-GB"/>
        </w:rPr>
      </w:pPr>
      <w:r w:rsidRPr="00650F0E">
        <w:rPr>
          <w:rFonts w:ascii="Helvetica" w:eastAsia="Times New Roman" w:hAnsi="Helvetica"/>
          <w:szCs w:val="20"/>
          <w:lang w:val="en-GB"/>
        </w:rPr>
        <w:t>Performers hired by a private organisation as part of an event, market or festival do not require a busking permit. However, event organisers must ensure that the relevant permits for the specific event have been obtained.</w:t>
      </w:r>
    </w:p>
    <w:p w:rsidR="00650F0E" w:rsidRPr="00650F0E" w:rsidRDefault="00650F0E" w:rsidP="00650F0E">
      <w:pPr>
        <w:spacing w:after="240"/>
        <w:rPr>
          <w:rFonts w:ascii="Helvetica" w:eastAsia="Times New Roman" w:hAnsi="Helvetica"/>
          <w:szCs w:val="20"/>
          <w:lang w:val="en-GB"/>
        </w:rPr>
      </w:pPr>
      <w:r w:rsidRPr="00650F0E">
        <w:rPr>
          <w:rFonts w:ascii="Helvetica" w:eastAsia="Times New Roman" w:hAnsi="Helvetica"/>
          <w:szCs w:val="20"/>
          <w:lang w:val="en-GB"/>
        </w:rPr>
        <w:t xml:space="preserve">For more information about organising events, promotions and fundraising, visit the City of Melbourne website or contact 03 9658 9658. </w:t>
      </w:r>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bookmarkStart w:id="28" w:name="_Toc8043454"/>
      <w:r w:rsidRPr="00650F0E">
        <w:rPr>
          <w:rFonts w:ascii="Helvetica" w:eastAsiaTheme="minorEastAsia" w:hAnsi="Helvetica" w:cs="Gotham-Book"/>
          <w:b/>
          <w:color w:val="000000"/>
          <w:sz w:val="28"/>
          <w:szCs w:val="20"/>
          <w:lang w:val="en-US"/>
        </w:rPr>
        <w:lastRenderedPageBreak/>
        <w:t>Relation to Legislation and Council Local Laws</w:t>
      </w:r>
      <w:bookmarkEnd w:id="28"/>
      <w:r w:rsidRPr="00650F0E">
        <w:rPr>
          <w:rFonts w:ascii="Helvetica" w:eastAsiaTheme="minorEastAsia" w:hAnsi="Helvetica" w:cs="Gotham-Book"/>
          <w:b/>
          <w:color w:val="000000"/>
          <w:sz w:val="28"/>
          <w:szCs w:val="20"/>
          <w:lang w:val="en-US"/>
        </w:rPr>
        <w:t xml:space="preserve"> </w:t>
      </w:r>
    </w:p>
    <w:p w:rsidR="00650F0E" w:rsidRPr="00650F0E" w:rsidRDefault="00650F0E" w:rsidP="00650F0E">
      <w:pPr>
        <w:spacing w:after="240"/>
        <w:rPr>
          <w:rFonts w:ascii="Helvetica" w:eastAsia="Times New Roman" w:hAnsi="Helvetica"/>
          <w:szCs w:val="20"/>
          <w:lang w:val="en-GB"/>
        </w:rPr>
      </w:pPr>
      <w:r w:rsidRPr="00650F0E">
        <w:rPr>
          <w:rFonts w:ascii="Helvetica" w:eastAsia="Times New Roman" w:hAnsi="Helvetica"/>
          <w:szCs w:val="20"/>
          <w:lang w:val="en-GB"/>
        </w:rPr>
        <w:t xml:space="preserve">Under the Activities Local Law 2009 (‘Local Law’) a permit is required for selling goods or services in the public place. A permit is also required for soliciting trade and other street activity such as busking and displaying goods for sale in a public place. </w:t>
      </w:r>
    </w:p>
    <w:p w:rsidR="00650F0E" w:rsidRPr="00650F0E" w:rsidRDefault="00650F0E" w:rsidP="00650F0E">
      <w:pPr>
        <w:spacing w:after="240"/>
        <w:rPr>
          <w:rFonts w:ascii="Helvetica" w:eastAsia="Times New Roman" w:hAnsi="Helvetica"/>
          <w:szCs w:val="20"/>
          <w:lang w:val="en-GB"/>
        </w:rPr>
      </w:pPr>
      <w:r w:rsidRPr="00650F0E">
        <w:rPr>
          <w:rFonts w:ascii="Helvetica" w:eastAsia="Times New Roman" w:hAnsi="Helvetica"/>
          <w:szCs w:val="20"/>
          <w:lang w:val="en-GB"/>
        </w:rPr>
        <w:t xml:space="preserve">The Local Law allows the Council to make prescriptions to support the operation and enforcement of the local law. Prescription 84 prescribes the designated sound level for busking activity in the municipality. </w:t>
      </w:r>
    </w:p>
    <w:p w:rsidR="00650F0E" w:rsidRPr="00650F0E" w:rsidRDefault="00650F0E" w:rsidP="00650F0E">
      <w:pPr>
        <w:spacing w:after="240"/>
        <w:rPr>
          <w:rFonts w:ascii="Helvetica" w:eastAsia="Times New Roman" w:hAnsi="Helvetica"/>
          <w:szCs w:val="20"/>
          <w:lang w:val="en-GB"/>
        </w:rPr>
      </w:pPr>
      <w:r w:rsidRPr="00650F0E">
        <w:rPr>
          <w:rFonts w:ascii="Helvetica" w:eastAsia="Times New Roman" w:hAnsi="Helvetica"/>
          <w:szCs w:val="20"/>
          <w:lang w:val="en-GB"/>
        </w:rPr>
        <w:t xml:space="preserve">The Local Law also sets out the enforcement provisions for any offences for failing to comply with the Local Law. </w:t>
      </w:r>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bookmarkStart w:id="29" w:name="_Toc8043455"/>
      <w:r w:rsidRPr="00650F0E">
        <w:rPr>
          <w:rFonts w:ascii="Helvetica" w:eastAsiaTheme="minorEastAsia" w:hAnsi="Helvetica" w:cs="Gotham-Book"/>
          <w:b/>
          <w:color w:val="000000"/>
          <w:sz w:val="28"/>
          <w:szCs w:val="20"/>
          <w:lang w:val="en-US"/>
        </w:rPr>
        <w:t>Do I need permission to busk?</w:t>
      </w:r>
      <w:bookmarkEnd w:id="29"/>
    </w:p>
    <w:p w:rsidR="00650F0E" w:rsidRPr="00650F0E" w:rsidRDefault="00650F0E" w:rsidP="00650F0E">
      <w:pPr>
        <w:spacing w:after="240"/>
        <w:rPr>
          <w:rFonts w:ascii="Helvetica" w:eastAsia="Times New Roman" w:hAnsi="Helvetica"/>
          <w:szCs w:val="20"/>
          <w:lang w:val="en-GB"/>
        </w:rPr>
      </w:pPr>
      <w:r w:rsidRPr="00650F0E">
        <w:rPr>
          <w:rFonts w:ascii="Helvetica" w:eastAsia="Times New Roman" w:hAnsi="Helvetica"/>
          <w:szCs w:val="20"/>
          <w:lang w:val="en-GB"/>
        </w:rPr>
        <w:t>Under the City of Melbourne’s Activities Local Law 2009 a permit is required for busking in a public place. A busking permit may also allow buskers to collect a donation, use an amplifier, as well as sell items such as CDs or artworks created while busking.</w:t>
      </w:r>
    </w:p>
    <w:p w:rsidR="00650F0E" w:rsidRPr="00650F0E" w:rsidRDefault="00650F0E" w:rsidP="00650F0E">
      <w:pPr>
        <w:spacing w:before="240" w:after="240"/>
        <w:outlineLvl w:val="1"/>
        <w:rPr>
          <w:rFonts w:ascii="Helvetica" w:eastAsiaTheme="minorEastAsia" w:hAnsi="Helvetica" w:cs="Gotham-Book"/>
          <w:b/>
          <w:color w:val="000000"/>
          <w:sz w:val="28"/>
          <w:szCs w:val="28"/>
          <w:lang w:val="en-US"/>
        </w:rPr>
      </w:pPr>
      <w:bookmarkStart w:id="30" w:name="_Toc6219543"/>
      <w:bookmarkStart w:id="31" w:name="_Toc6224541"/>
      <w:bookmarkStart w:id="32" w:name="_Toc8043456"/>
      <w:r w:rsidRPr="00650F0E">
        <w:rPr>
          <w:rFonts w:ascii="Helvetica" w:eastAsiaTheme="minorEastAsia" w:hAnsi="Helvetica" w:cs="Gotham-Book"/>
          <w:b/>
          <w:color w:val="000000"/>
          <w:sz w:val="28"/>
          <w:szCs w:val="28"/>
          <w:lang w:val="en-US"/>
        </w:rPr>
        <w:t>Permit types</w:t>
      </w:r>
      <w:bookmarkEnd w:id="30"/>
      <w:bookmarkEnd w:id="31"/>
      <w:bookmarkEnd w:id="32"/>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Restrictions apply to premium busking sites such as the Bourke Street Mall and designated circle act sites. Buskers are required to have the correct permit to perform in restricted areas.</w:t>
      </w:r>
    </w:p>
    <w:p w:rsidR="00650F0E" w:rsidRPr="00650F0E" w:rsidRDefault="00650F0E" w:rsidP="00650F0E">
      <w:pPr>
        <w:spacing w:after="240"/>
        <w:rPr>
          <w:rFonts w:ascii="Helvetica" w:eastAsia="Times New Roman" w:hAnsi="Helvetica"/>
          <w:szCs w:val="20"/>
          <w:lang w:val="en-GB"/>
        </w:rPr>
      </w:pPr>
      <w:r w:rsidRPr="00650F0E">
        <w:rPr>
          <w:rFonts w:ascii="Helvetica" w:eastAsia="Times New Roman" w:hAnsi="Helvetica"/>
          <w:szCs w:val="20"/>
          <w:lang w:val="en-GB"/>
        </w:rPr>
        <w:t xml:space="preserve">Restricted and no-go zones are listed on the City of Melbourne website. </w:t>
      </w:r>
    </w:p>
    <w:p w:rsidR="00650F0E" w:rsidRPr="00650F0E" w:rsidRDefault="00650F0E" w:rsidP="00650F0E">
      <w:pPr>
        <w:spacing w:after="240"/>
        <w:rPr>
          <w:rFonts w:ascii="Helvetica" w:eastAsia="Times New Roman" w:hAnsi="Helvetica"/>
          <w:szCs w:val="20"/>
          <w:lang w:val="en-GB"/>
        </w:rPr>
      </w:pPr>
      <w:r w:rsidRPr="00650F0E">
        <w:rPr>
          <w:rFonts w:ascii="Helvetica" w:eastAsia="Times New Roman" w:hAnsi="Helvetica"/>
          <w:szCs w:val="20"/>
          <w:lang w:val="en-GB"/>
        </w:rPr>
        <w:t xml:space="preserve">Buskers are responsible for keeping up to date with restricted areas by checking the City of Melbourne website as the most up to date information will be listed online. </w:t>
      </w:r>
    </w:p>
    <w:p w:rsidR="00650F0E" w:rsidRPr="00650F0E" w:rsidRDefault="00650F0E" w:rsidP="00650F0E">
      <w:pPr>
        <w:spacing w:after="240"/>
        <w:rPr>
          <w:rFonts w:ascii="Helvetica" w:eastAsia="Times New Roman" w:hAnsi="Helvetica"/>
          <w:szCs w:val="20"/>
          <w:lang w:val="en-GB"/>
        </w:rPr>
      </w:pPr>
      <w:r w:rsidRPr="00650F0E">
        <w:rPr>
          <w:rFonts w:ascii="Helvetica" w:eastAsia="Times New Roman" w:hAnsi="Helvetica"/>
          <w:szCs w:val="20"/>
          <w:lang w:val="en-GB"/>
        </w:rPr>
        <w:t xml:space="preserve">Applicants must demonstrate that they meet the relevant Assessment Criteria (see pg. 13) for their intended permit type(s). </w:t>
      </w:r>
    </w:p>
    <w:p w:rsidR="00650F0E" w:rsidRPr="00650F0E" w:rsidRDefault="00650F0E" w:rsidP="00650F0E">
      <w:pPr>
        <w:spacing w:after="240"/>
        <w:rPr>
          <w:rFonts w:ascii="Helvetica" w:eastAsia="Times New Roman" w:hAnsi="Helvetica"/>
          <w:szCs w:val="20"/>
          <w:lang w:val="en-GB"/>
        </w:rPr>
      </w:pPr>
      <w:r w:rsidRPr="00650F0E">
        <w:rPr>
          <w:rFonts w:ascii="Helvetica" w:eastAsia="Times New Roman" w:hAnsi="Helvetica"/>
          <w:szCs w:val="20"/>
          <w:lang w:val="en-GB"/>
        </w:rPr>
        <w:t>There are four permit categories for busking:</w:t>
      </w:r>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bookmarkStart w:id="33" w:name="_Toc8043457"/>
      <w:r w:rsidRPr="00650F0E">
        <w:rPr>
          <w:rFonts w:ascii="Helvetica" w:eastAsiaTheme="minorEastAsia" w:hAnsi="Helvetica" w:cs="Gotham-Book"/>
          <w:b/>
          <w:color w:val="000000"/>
          <w:sz w:val="28"/>
          <w:szCs w:val="20"/>
          <w:lang w:val="en-US"/>
        </w:rPr>
        <w:t>1. General area permit</w:t>
      </w:r>
      <w:bookmarkEnd w:id="33"/>
    </w:p>
    <w:p w:rsidR="00650F0E" w:rsidRPr="008F1EE3" w:rsidRDefault="00650F0E" w:rsidP="00DB642E">
      <w:pPr>
        <w:pStyle w:val="ListParagraph"/>
        <w:numPr>
          <w:ilvl w:val="0"/>
          <w:numId w:val="12"/>
        </w:numPr>
        <w:spacing w:after="240"/>
        <w:contextualSpacing/>
        <w:rPr>
          <w:rFonts w:ascii="Helvetica" w:eastAsia="Times New Roman" w:hAnsi="Helvetica"/>
          <w:szCs w:val="20"/>
          <w:lang w:val="en-GB"/>
        </w:rPr>
      </w:pPr>
      <w:r w:rsidRPr="008F1EE3">
        <w:rPr>
          <w:rFonts w:ascii="Helvetica" w:eastAsia="Times New Roman" w:hAnsi="Helvetica"/>
          <w:szCs w:val="20"/>
          <w:lang w:val="en-GB"/>
        </w:rPr>
        <w:t xml:space="preserve">Examples include musicians, singers, dancers, magicians, mimes, puppeteers and living statue artists </w:t>
      </w:r>
    </w:p>
    <w:p w:rsidR="00650F0E" w:rsidRPr="00DB4C30" w:rsidRDefault="00650F0E" w:rsidP="00DB642E">
      <w:pPr>
        <w:pStyle w:val="ListParagraph"/>
        <w:numPr>
          <w:ilvl w:val="0"/>
          <w:numId w:val="11"/>
        </w:numPr>
        <w:spacing w:after="240"/>
        <w:contextualSpacing/>
        <w:rPr>
          <w:rFonts w:ascii="Helvetica" w:eastAsia="Times New Roman" w:hAnsi="Helvetica"/>
          <w:szCs w:val="20"/>
          <w:lang w:val="en-GB"/>
        </w:rPr>
      </w:pPr>
      <w:r w:rsidRPr="00DB4C30">
        <w:rPr>
          <w:rFonts w:ascii="Helvetica" w:eastAsia="Times New Roman" w:hAnsi="Helvetica"/>
          <w:szCs w:val="20"/>
          <w:lang w:val="en-GB"/>
        </w:rPr>
        <w:t xml:space="preserve">A general area permit allows buskers to perform in appropriate locations, except for the premium busking sites such as the Bourke Street Mall, designated </w:t>
      </w:r>
      <w:r w:rsidRPr="00DB4C30">
        <w:rPr>
          <w:rFonts w:ascii="Helvetica" w:eastAsia="Times New Roman" w:hAnsi="Helvetica"/>
          <w:i/>
          <w:szCs w:val="20"/>
        </w:rPr>
        <w:t xml:space="preserve">circle act </w:t>
      </w:r>
      <w:r w:rsidRPr="00DB4C30">
        <w:rPr>
          <w:rFonts w:ascii="Helvetica" w:eastAsia="Times New Roman" w:hAnsi="Helvetica"/>
          <w:szCs w:val="20"/>
          <w:lang w:val="en-GB"/>
        </w:rPr>
        <w:t>sites and other restricted areas as specified on the City of Melbourne website.</w:t>
      </w:r>
    </w:p>
    <w:p w:rsidR="00650F0E" w:rsidRPr="00DB4C30" w:rsidRDefault="00650F0E" w:rsidP="00DB642E">
      <w:pPr>
        <w:pStyle w:val="ListParagraph"/>
        <w:numPr>
          <w:ilvl w:val="0"/>
          <w:numId w:val="11"/>
        </w:numPr>
        <w:spacing w:after="240"/>
        <w:contextualSpacing/>
        <w:rPr>
          <w:rFonts w:ascii="Helvetica" w:eastAsia="Times New Roman" w:hAnsi="Helvetica"/>
          <w:szCs w:val="20"/>
          <w:lang w:val="en-GB"/>
        </w:rPr>
      </w:pPr>
      <w:r w:rsidRPr="00DB4C30">
        <w:rPr>
          <w:rFonts w:ascii="Helvetica" w:eastAsia="Times New Roman" w:hAnsi="Helvetica"/>
          <w:szCs w:val="20"/>
          <w:lang w:val="en-GB"/>
        </w:rPr>
        <w:t>Buskers applying for this permit type must demonstrate they meet the level one review criteria.</w:t>
      </w:r>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bookmarkStart w:id="34" w:name="_Toc8043458"/>
      <w:r w:rsidRPr="00650F0E">
        <w:rPr>
          <w:rFonts w:ascii="Helvetica" w:eastAsiaTheme="minorEastAsia" w:hAnsi="Helvetica" w:cs="Gotham-Book"/>
          <w:b/>
          <w:i/>
          <w:color w:val="000000"/>
          <w:sz w:val="28"/>
          <w:szCs w:val="20"/>
          <w:lang w:val="en-US"/>
        </w:rPr>
        <w:t xml:space="preserve">2. Circle act </w:t>
      </w:r>
      <w:r w:rsidRPr="00650F0E">
        <w:rPr>
          <w:rFonts w:ascii="Helvetica" w:eastAsiaTheme="minorEastAsia" w:hAnsi="Helvetica" w:cs="Gotham-Book"/>
          <w:b/>
          <w:color w:val="000000"/>
          <w:sz w:val="28"/>
          <w:szCs w:val="20"/>
          <w:lang w:val="en-US"/>
        </w:rPr>
        <w:t>permit</w:t>
      </w:r>
      <w:bookmarkEnd w:id="34"/>
      <w:r w:rsidRPr="00650F0E">
        <w:rPr>
          <w:rFonts w:ascii="Helvetica" w:eastAsiaTheme="minorEastAsia" w:hAnsi="Helvetica" w:cs="Gotham-Book"/>
          <w:b/>
          <w:color w:val="000000"/>
          <w:sz w:val="28"/>
          <w:szCs w:val="20"/>
          <w:lang w:val="en-US"/>
        </w:rPr>
        <w:t xml:space="preserve"> </w:t>
      </w:r>
    </w:p>
    <w:p w:rsidR="00650F0E" w:rsidRPr="008F1EE3" w:rsidRDefault="00650F0E" w:rsidP="00DB642E">
      <w:pPr>
        <w:pStyle w:val="ListParagraph"/>
        <w:numPr>
          <w:ilvl w:val="0"/>
          <w:numId w:val="13"/>
        </w:numPr>
        <w:spacing w:after="240"/>
        <w:contextualSpacing/>
        <w:rPr>
          <w:rFonts w:ascii="Helvetica" w:eastAsia="Times New Roman" w:hAnsi="Helvetica"/>
          <w:szCs w:val="20"/>
          <w:lang w:val="en-GB"/>
        </w:rPr>
      </w:pPr>
      <w:r w:rsidRPr="008F1EE3">
        <w:rPr>
          <w:rFonts w:ascii="Helvetica" w:eastAsia="Times New Roman" w:hAnsi="Helvetica"/>
          <w:szCs w:val="20"/>
          <w:lang w:val="en-GB"/>
        </w:rPr>
        <w:t>Performances may incorporate elements of street theatre, puppetry, dance, comedy, fire manipulation, juggling, acrobatics and other circus skills.</w:t>
      </w:r>
    </w:p>
    <w:p w:rsidR="00650F0E" w:rsidRPr="008F1EE3" w:rsidRDefault="00650F0E" w:rsidP="00DB642E">
      <w:pPr>
        <w:pStyle w:val="ListParagraph"/>
        <w:numPr>
          <w:ilvl w:val="0"/>
          <w:numId w:val="13"/>
        </w:numPr>
        <w:spacing w:after="240"/>
        <w:contextualSpacing/>
        <w:rPr>
          <w:rFonts w:ascii="Helvetica" w:eastAsia="Times New Roman" w:hAnsi="Helvetica"/>
          <w:szCs w:val="20"/>
          <w:lang w:val="en-GB"/>
        </w:rPr>
      </w:pPr>
      <w:r w:rsidRPr="008F1EE3">
        <w:rPr>
          <w:rFonts w:ascii="Helvetica" w:eastAsia="Times New Roman" w:hAnsi="Helvetica"/>
          <w:szCs w:val="20"/>
          <w:lang w:val="en-GB"/>
        </w:rPr>
        <w:t xml:space="preserve">A </w:t>
      </w:r>
      <w:r w:rsidRPr="008F1EE3">
        <w:rPr>
          <w:rFonts w:ascii="Helvetica" w:eastAsia="Times New Roman" w:hAnsi="Helvetica"/>
          <w:i/>
          <w:szCs w:val="20"/>
          <w:lang w:val="en-GB"/>
        </w:rPr>
        <w:t>circle act</w:t>
      </w:r>
      <w:r w:rsidRPr="008F1EE3">
        <w:rPr>
          <w:rFonts w:ascii="Helvetica" w:eastAsia="Times New Roman" w:hAnsi="Helvetica"/>
          <w:szCs w:val="20"/>
          <w:lang w:val="en-GB"/>
        </w:rPr>
        <w:t xml:space="preserve"> permit allows buskers to perform in designated locations. </w:t>
      </w:r>
    </w:p>
    <w:p w:rsidR="00650F0E" w:rsidRPr="008F1EE3" w:rsidRDefault="00650F0E" w:rsidP="00DB642E">
      <w:pPr>
        <w:pStyle w:val="ListParagraph"/>
        <w:numPr>
          <w:ilvl w:val="0"/>
          <w:numId w:val="13"/>
        </w:numPr>
        <w:spacing w:after="240"/>
        <w:contextualSpacing/>
        <w:rPr>
          <w:rFonts w:ascii="Helvetica" w:eastAsia="Times New Roman" w:hAnsi="Helvetica"/>
          <w:szCs w:val="20"/>
          <w:lang w:val="en-GB"/>
        </w:rPr>
      </w:pPr>
      <w:r w:rsidRPr="008F1EE3">
        <w:rPr>
          <w:rFonts w:ascii="Helvetica" w:eastAsia="Times New Roman" w:hAnsi="Helvetica"/>
          <w:szCs w:val="20"/>
          <w:lang w:val="en-GB"/>
        </w:rPr>
        <w:t>Applies to performers who have a structured performance or routine that requires the audience to stop, watch and/ or participate.</w:t>
      </w:r>
    </w:p>
    <w:p w:rsidR="00650F0E" w:rsidRPr="008F1EE3" w:rsidRDefault="00650F0E" w:rsidP="00DB642E">
      <w:pPr>
        <w:pStyle w:val="ListParagraph"/>
        <w:numPr>
          <w:ilvl w:val="0"/>
          <w:numId w:val="13"/>
        </w:numPr>
        <w:spacing w:after="240"/>
        <w:contextualSpacing/>
        <w:rPr>
          <w:rFonts w:ascii="Helvetica" w:eastAsia="Times New Roman" w:hAnsi="Helvetica"/>
          <w:szCs w:val="20"/>
          <w:lang w:val="en-GB"/>
        </w:rPr>
      </w:pPr>
      <w:r w:rsidRPr="008F1EE3">
        <w:rPr>
          <w:rFonts w:ascii="Helvetica" w:eastAsia="Times New Roman" w:hAnsi="Helvetica"/>
          <w:szCs w:val="20"/>
          <w:lang w:val="en-GB"/>
        </w:rPr>
        <w:t>Buskers applying for this permit type must demonstrate they meet the level one review criteria.</w:t>
      </w:r>
    </w:p>
    <w:p w:rsidR="00650F0E" w:rsidRPr="008F1EE3" w:rsidRDefault="00650F0E" w:rsidP="00DB642E">
      <w:pPr>
        <w:pStyle w:val="ListParagraph"/>
        <w:numPr>
          <w:ilvl w:val="0"/>
          <w:numId w:val="13"/>
        </w:numPr>
        <w:spacing w:after="240"/>
        <w:contextualSpacing/>
        <w:rPr>
          <w:rFonts w:ascii="Helvetica" w:eastAsia="Times New Roman" w:hAnsi="Helvetica"/>
          <w:szCs w:val="20"/>
          <w:lang w:val="en-GB"/>
        </w:rPr>
      </w:pPr>
      <w:r w:rsidRPr="008F1EE3">
        <w:rPr>
          <w:rFonts w:ascii="Helvetica" w:eastAsia="Times New Roman" w:hAnsi="Helvetica"/>
          <w:szCs w:val="20"/>
          <w:lang w:val="en-GB"/>
        </w:rPr>
        <w:t xml:space="preserve">Upon request a comprehensive Public Liability Insurance policy must be held in order to be eligible for a </w:t>
      </w:r>
    </w:p>
    <w:p w:rsidR="00650F0E" w:rsidRPr="008F1EE3" w:rsidRDefault="00650F0E" w:rsidP="00DB642E">
      <w:pPr>
        <w:pStyle w:val="ListParagraph"/>
        <w:numPr>
          <w:ilvl w:val="0"/>
          <w:numId w:val="13"/>
        </w:numPr>
        <w:spacing w:after="240"/>
        <w:contextualSpacing/>
        <w:rPr>
          <w:rFonts w:ascii="Helvetica" w:eastAsia="Times New Roman" w:hAnsi="Helvetica"/>
          <w:szCs w:val="20"/>
          <w:lang w:val="en-GB"/>
        </w:rPr>
      </w:pPr>
      <w:r w:rsidRPr="008F1EE3">
        <w:rPr>
          <w:rFonts w:ascii="Helvetica" w:eastAsia="Times New Roman" w:hAnsi="Helvetica"/>
          <w:i/>
          <w:szCs w:val="20"/>
          <w:lang w:val="en-GB"/>
        </w:rPr>
        <w:t>circle act</w:t>
      </w:r>
      <w:r w:rsidRPr="008F1EE3">
        <w:rPr>
          <w:rFonts w:ascii="Helvetica" w:eastAsia="Times New Roman" w:hAnsi="Helvetica"/>
          <w:szCs w:val="20"/>
          <w:lang w:val="en-GB"/>
        </w:rPr>
        <w:t xml:space="preserve"> permit</w:t>
      </w:r>
    </w:p>
    <w:p w:rsidR="00650F0E" w:rsidRPr="00650F0E" w:rsidRDefault="00650F0E" w:rsidP="00650F0E">
      <w:pPr>
        <w:spacing w:before="240" w:after="0"/>
        <w:rPr>
          <w:rFonts w:ascii="Helvetica" w:eastAsia="Times New Roman" w:hAnsi="Helvetica"/>
          <w:b/>
          <w:szCs w:val="20"/>
        </w:rPr>
      </w:pPr>
      <w:r w:rsidRPr="00650F0E">
        <w:rPr>
          <w:rFonts w:ascii="Helvetica" w:eastAsia="Times New Roman" w:hAnsi="Helvetica"/>
          <w:b/>
          <w:szCs w:val="20"/>
        </w:rPr>
        <w:t xml:space="preserve">A </w:t>
      </w:r>
      <w:r w:rsidRPr="00650F0E">
        <w:rPr>
          <w:rFonts w:ascii="Helvetica" w:eastAsia="Times New Roman" w:hAnsi="Helvetica"/>
          <w:b/>
          <w:i/>
          <w:szCs w:val="20"/>
        </w:rPr>
        <w:t>circle act</w:t>
      </w:r>
      <w:r w:rsidRPr="00650F0E">
        <w:rPr>
          <w:rFonts w:ascii="Helvetica" w:eastAsia="Times New Roman" w:hAnsi="Helvetica"/>
          <w:b/>
          <w:szCs w:val="20"/>
        </w:rPr>
        <w:t xml:space="preserve"> permit may involve the use of the following substances and props: </w:t>
      </w:r>
    </w:p>
    <w:p w:rsidR="00650F0E" w:rsidRPr="008F1EE3" w:rsidRDefault="00650F0E" w:rsidP="00DB642E">
      <w:pPr>
        <w:pStyle w:val="ListParagraph"/>
        <w:numPr>
          <w:ilvl w:val="0"/>
          <w:numId w:val="14"/>
        </w:numPr>
        <w:spacing w:after="240"/>
        <w:contextualSpacing/>
        <w:rPr>
          <w:rFonts w:ascii="Helvetica" w:eastAsia="Times New Roman" w:hAnsi="Helvetica"/>
          <w:szCs w:val="20"/>
          <w:lang w:val="en-GB"/>
        </w:rPr>
      </w:pPr>
      <w:r w:rsidRPr="008F1EE3">
        <w:rPr>
          <w:rFonts w:ascii="Helvetica" w:eastAsia="Times New Roman" w:hAnsi="Helvetica"/>
          <w:szCs w:val="20"/>
          <w:lang w:val="en-GB"/>
        </w:rPr>
        <w:lastRenderedPageBreak/>
        <w:t xml:space="preserve">Flammable fuels including Firewater, </w:t>
      </w:r>
      <w:proofErr w:type="spellStart"/>
      <w:r w:rsidRPr="008F1EE3">
        <w:rPr>
          <w:rFonts w:ascii="Helvetica" w:eastAsia="Times New Roman" w:hAnsi="Helvetica"/>
          <w:szCs w:val="20"/>
          <w:lang w:val="en-GB"/>
        </w:rPr>
        <w:t>Shellsol</w:t>
      </w:r>
      <w:proofErr w:type="spellEnd"/>
      <w:r w:rsidRPr="008F1EE3">
        <w:rPr>
          <w:rFonts w:ascii="Helvetica" w:eastAsia="Times New Roman" w:hAnsi="Helvetica"/>
          <w:szCs w:val="20"/>
          <w:lang w:val="en-GB"/>
        </w:rPr>
        <w:t xml:space="preserve">, low odour kerosene, citronella and other low aromatic, </w:t>
      </w:r>
      <w:r w:rsidRPr="008F1EE3">
        <w:rPr>
          <w:rFonts w:ascii="Helvetica" w:eastAsia="Times New Roman" w:hAnsi="Helvetica"/>
          <w:szCs w:val="20"/>
          <w:lang w:val="en-GB"/>
        </w:rPr>
        <w:br/>
        <w:t>inert fuels</w:t>
      </w:r>
    </w:p>
    <w:p w:rsidR="00650F0E" w:rsidRPr="008F1EE3" w:rsidRDefault="00650F0E" w:rsidP="00DB642E">
      <w:pPr>
        <w:pStyle w:val="ListParagraph"/>
        <w:numPr>
          <w:ilvl w:val="0"/>
          <w:numId w:val="14"/>
        </w:numPr>
        <w:spacing w:after="240"/>
        <w:contextualSpacing/>
        <w:rPr>
          <w:rFonts w:ascii="Helvetica" w:eastAsia="Times New Roman" w:hAnsi="Helvetica"/>
          <w:szCs w:val="20"/>
          <w:lang w:val="en-GB"/>
        </w:rPr>
      </w:pPr>
      <w:r w:rsidRPr="008F1EE3">
        <w:rPr>
          <w:rFonts w:ascii="Helvetica" w:eastAsia="Times New Roman" w:hAnsi="Helvetica"/>
          <w:szCs w:val="20"/>
          <w:lang w:val="en-GB"/>
        </w:rPr>
        <w:t>Swords, whips and knives and similar implements provided that they are modified for maximum safety</w:t>
      </w:r>
    </w:p>
    <w:p w:rsidR="00650F0E" w:rsidRPr="008F1EE3" w:rsidRDefault="00650F0E" w:rsidP="00DB642E">
      <w:pPr>
        <w:pStyle w:val="ListParagraph"/>
        <w:numPr>
          <w:ilvl w:val="0"/>
          <w:numId w:val="14"/>
        </w:numPr>
        <w:spacing w:after="240"/>
        <w:contextualSpacing/>
        <w:rPr>
          <w:rFonts w:ascii="Helvetica" w:eastAsia="Times New Roman" w:hAnsi="Helvetica"/>
          <w:szCs w:val="20"/>
          <w:lang w:val="en-GB"/>
        </w:rPr>
      </w:pPr>
      <w:r w:rsidRPr="008F1EE3">
        <w:rPr>
          <w:rFonts w:ascii="Helvetica" w:eastAsia="Times New Roman" w:hAnsi="Helvetica"/>
          <w:szCs w:val="20"/>
          <w:lang w:val="en-GB"/>
        </w:rPr>
        <w:t>If not properly managed, some of these materials or substances have the potential to cause serious injury and damage to property and the environment.</w:t>
      </w:r>
    </w:p>
    <w:p w:rsidR="00650F0E" w:rsidRPr="00650F0E" w:rsidRDefault="00650F0E" w:rsidP="00650F0E">
      <w:pPr>
        <w:spacing w:before="240" w:after="0"/>
        <w:rPr>
          <w:rFonts w:ascii="Helvetica" w:eastAsia="Times New Roman" w:hAnsi="Helvetica"/>
          <w:b/>
          <w:szCs w:val="20"/>
          <w:lang w:val="en-GB"/>
        </w:rPr>
      </w:pPr>
      <w:r w:rsidRPr="00650F0E">
        <w:rPr>
          <w:rFonts w:ascii="Helvetica" w:eastAsia="Times New Roman" w:hAnsi="Helvetica"/>
          <w:b/>
          <w:szCs w:val="20"/>
          <w:lang w:val="en-GB"/>
        </w:rPr>
        <w:t xml:space="preserve">A </w:t>
      </w:r>
      <w:r w:rsidRPr="00650F0E">
        <w:rPr>
          <w:rFonts w:ascii="Helvetica" w:eastAsia="Times New Roman" w:hAnsi="Helvetica"/>
          <w:b/>
          <w:i/>
          <w:szCs w:val="20"/>
          <w:lang w:val="en-GB"/>
        </w:rPr>
        <w:t>circle act</w:t>
      </w:r>
      <w:r w:rsidRPr="00650F0E">
        <w:rPr>
          <w:rFonts w:ascii="Helvetica" w:eastAsia="Times New Roman" w:hAnsi="Helvetica"/>
          <w:b/>
          <w:szCs w:val="20"/>
          <w:lang w:val="en-GB"/>
        </w:rPr>
        <w:t xml:space="preserve"> permit will not involve the use of the following substances and props:</w:t>
      </w:r>
    </w:p>
    <w:p w:rsidR="00650F0E" w:rsidRPr="008F1EE3" w:rsidRDefault="00650F0E" w:rsidP="00DB642E">
      <w:pPr>
        <w:pStyle w:val="ListParagraph"/>
        <w:numPr>
          <w:ilvl w:val="0"/>
          <w:numId w:val="15"/>
        </w:numPr>
        <w:spacing w:after="240"/>
        <w:contextualSpacing/>
        <w:rPr>
          <w:rFonts w:ascii="Helvetica" w:eastAsia="Times New Roman" w:hAnsi="Helvetica"/>
          <w:szCs w:val="20"/>
          <w:lang w:val="en-GB"/>
        </w:rPr>
      </w:pPr>
      <w:proofErr w:type="gramStart"/>
      <w:r w:rsidRPr="008F1EE3">
        <w:rPr>
          <w:rFonts w:ascii="Helvetica" w:eastAsia="Times New Roman" w:hAnsi="Helvetica"/>
          <w:szCs w:val="20"/>
          <w:lang w:val="en-GB"/>
        </w:rPr>
        <w:t>Explosives, fireworks, flares</w:t>
      </w:r>
      <w:proofErr w:type="gramEnd"/>
      <w:r w:rsidRPr="008F1EE3">
        <w:rPr>
          <w:rFonts w:ascii="Helvetica" w:eastAsia="Times New Roman" w:hAnsi="Helvetica"/>
          <w:szCs w:val="20"/>
          <w:lang w:val="en-GB"/>
        </w:rPr>
        <w:t>.</w:t>
      </w:r>
    </w:p>
    <w:p w:rsidR="00650F0E" w:rsidRPr="008F1EE3" w:rsidRDefault="00650F0E" w:rsidP="00DB642E">
      <w:pPr>
        <w:pStyle w:val="ListParagraph"/>
        <w:numPr>
          <w:ilvl w:val="0"/>
          <w:numId w:val="15"/>
        </w:numPr>
        <w:spacing w:after="240"/>
        <w:contextualSpacing/>
        <w:rPr>
          <w:rFonts w:ascii="Helvetica" w:eastAsia="Times New Roman" w:hAnsi="Helvetica"/>
          <w:szCs w:val="20"/>
          <w:lang w:val="en-GB"/>
        </w:rPr>
      </w:pPr>
      <w:r w:rsidRPr="008F1EE3">
        <w:rPr>
          <w:rFonts w:ascii="Helvetica" w:eastAsia="Times New Roman" w:hAnsi="Helvetica"/>
          <w:szCs w:val="20"/>
          <w:lang w:val="en-GB"/>
        </w:rPr>
        <w:t xml:space="preserve">Fuels including blue kerosene, </w:t>
      </w:r>
      <w:proofErr w:type="spellStart"/>
      <w:r w:rsidRPr="008F1EE3">
        <w:rPr>
          <w:rFonts w:ascii="Helvetica" w:eastAsia="Times New Roman" w:hAnsi="Helvetica"/>
          <w:szCs w:val="20"/>
          <w:lang w:val="en-GB"/>
        </w:rPr>
        <w:t>shellite</w:t>
      </w:r>
      <w:proofErr w:type="spellEnd"/>
      <w:r w:rsidRPr="008F1EE3">
        <w:rPr>
          <w:rFonts w:ascii="Helvetica" w:eastAsia="Times New Roman" w:hAnsi="Helvetica"/>
          <w:szCs w:val="20"/>
          <w:lang w:val="en-GB"/>
        </w:rPr>
        <w:t>, petrol, turpentine, diesel, methylated spirits and alcohol.</w:t>
      </w:r>
    </w:p>
    <w:p w:rsidR="00650F0E" w:rsidRPr="008F1EE3" w:rsidRDefault="00650F0E" w:rsidP="00DB642E">
      <w:pPr>
        <w:pStyle w:val="ListParagraph"/>
        <w:numPr>
          <w:ilvl w:val="0"/>
          <w:numId w:val="15"/>
        </w:numPr>
        <w:spacing w:after="240"/>
        <w:contextualSpacing/>
        <w:rPr>
          <w:rFonts w:ascii="Helvetica" w:eastAsia="Times New Roman" w:hAnsi="Helvetica"/>
          <w:szCs w:val="20"/>
          <w:lang w:val="en-GB"/>
        </w:rPr>
      </w:pPr>
      <w:r w:rsidRPr="008F1EE3">
        <w:rPr>
          <w:rFonts w:ascii="Helvetica" w:eastAsia="Times New Roman" w:hAnsi="Helvetica"/>
          <w:szCs w:val="20"/>
          <w:lang w:val="en-GB"/>
        </w:rPr>
        <w:t>Petrol motor power tools or props including chainsaws, grinders, whipper snippers and lawnmowers.</w:t>
      </w:r>
    </w:p>
    <w:p w:rsidR="00650F0E" w:rsidRPr="008F1EE3" w:rsidRDefault="00650F0E" w:rsidP="00DB642E">
      <w:pPr>
        <w:pStyle w:val="ListParagraph"/>
        <w:numPr>
          <w:ilvl w:val="0"/>
          <w:numId w:val="15"/>
        </w:numPr>
        <w:spacing w:after="240"/>
        <w:contextualSpacing/>
        <w:rPr>
          <w:rFonts w:ascii="Helvetica" w:eastAsia="Times New Roman" w:hAnsi="Helvetica"/>
          <w:szCs w:val="20"/>
          <w:lang w:val="en-GB"/>
        </w:rPr>
      </w:pPr>
      <w:r w:rsidRPr="008F1EE3">
        <w:rPr>
          <w:rFonts w:ascii="Helvetica" w:eastAsia="Times New Roman" w:hAnsi="Helvetica"/>
          <w:szCs w:val="20"/>
          <w:lang w:val="en-GB"/>
        </w:rPr>
        <w:t>Sharp implements not modified for safety such as saws, whips, swords, knives and similar implements.</w:t>
      </w:r>
    </w:p>
    <w:p w:rsidR="00650F0E" w:rsidRPr="00650F0E" w:rsidRDefault="00650F0E" w:rsidP="00650F0E">
      <w:pPr>
        <w:spacing w:before="240" w:after="240"/>
        <w:rPr>
          <w:rFonts w:ascii="Helvetica" w:eastAsia="Times New Roman" w:hAnsi="Helvetica"/>
          <w:szCs w:val="20"/>
          <w:lang w:val="en-GB"/>
        </w:rPr>
      </w:pPr>
      <w:r w:rsidRPr="00650F0E">
        <w:rPr>
          <w:rFonts w:ascii="Helvetica" w:eastAsia="Times New Roman" w:hAnsi="Helvetica"/>
          <w:i/>
          <w:szCs w:val="20"/>
          <w:lang w:val="en-GB"/>
        </w:rPr>
        <w:t>Circle acts</w:t>
      </w:r>
      <w:r w:rsidRPr="00650F0E">
        <w:rPr>
          <w:rFonts w:ascii="Helvetica" w:eastAsia="Times New Roman" w:hAnsi="Helvetica"/>
          <w:szCs w:val="20"/>
          <w:lang w:val="en-GB"/>
        </w:rPr>
        <w:t xml:space="preserve"> involving the use of flammable substances and/or modified knives, whips and swords, will be assessed by a City of Melbourne representative and specialist busking peer assessors for </w:t>
      </w:r>
      <w:r w:rsidRPr="00650F0E">
        <w:rPr>
          <w:rFonts w:ascii="Helvetica" w:eastAsia="Times New Roman" w:hAnsi="Helvetica"/>
          <w:i/>
          <w:szCs w:val="20"/>
          <w:lang w:val="en-GB"/>
        </w:rPr>
        <w:t>circle act</w:t>
      </w:r>
      <w:r w:rsidRPr="00650F0E">
        <w:rPr>
          <w:rFonts w:ascii="Helvetica" w:eastAsia="Times New Roman" w:hAnsi="Helvetica"/>
          <w:szCs w:val="20"/>
          <w:lang w:val="en-GB"/>
        </w:rPr>
        <w:t xml:space="preserve"> performers. </w:t>
      </w:r>
    </w:p>
    <w:p w:rsidR="00650F0E" w:rsidRPr="00650F0E" w:rsidRDefault="00650F0E" w:rsidP="00650F0E">
      <w:pPr>
        <w:spacing w:after="240"/>
        <w:rPr>
          <w:rFonts w:ascii="Helvetica" w:eastAsia="Times New Roman" w:hAnsi="Helvetica"/>
          <w:szCs w:val="20"/>
          <w:lang w:val="en-GB"/>
        </w:rPr>
      </w:pPr>
      <w:r w:rsidRPr="00650F0E">
        <w:rPr>
          <w:rFonts w:ascii="Helvetica" w:eastAsia="Times New Roman" w:hAnsi="Helvetica"/>
          <w:szCs w:val="20"/>
          <w:lang w:val="en-GB"/>
        </w:rPr>
        <w:t xml:space="preserve">Please note: Section 5AA of the Control of Weapons Act 1990 provides that a person must not possess, use or carry a prohibited weapon (other than an imitation firearm) without an exemption under section 8B or an approval under section 8C. The Act references swords, knives and some whips. </w:t>
      </w:r>
      <w:proofErr w:type="gramStart"/>
      <w:r w:rsidRPr="00650F0E">
        <w:rPr>
          <w:rFonts w:ascii="Helvetica" w:eastAsia="Times New Roman" w:hAnsi="Helvetica"/>
          <w:szCs w:val="20"/>
          <w:lang w:val="en-GB"/>
        </w:rPr>
        <w:t>For more information on items prohibited under the Act and how exemptions can be obtained.</w:t>
      </w:r>
      <w:proofErr w:type="gramEnd"/>
      <w:r w:rsidRPr="00650F0E">
        <w:rPr>
          <w:rFonts w:ascii="Helvetica" w:eastAsia="Times New Roman" w:hAnsi="Helvetica"/>
          <w:szCs w:val="20"/>
          <w:lang w:val="en-GB"/>
        </w:rPr>
        <w:t xml:space="preserve"> Please visit the Victoria Police website.</w:t>
      </w:r>
    </w:p>
    <w:p w:rsidR="00650F0E" w:rsidRPr="00650F0E" w:rsidRDefault="00650F0E" w:rsidP="00650F0E">
      <w:pPr>
        <w:spacing w:after="240"/>
        <w:rPr>
          <w:rFonts w:ascii="Helvetica" w:eastAsia="Times New Roman" w:hAnsi="Helvetica"/>
          <w:szCs w:val="20"/>
          <w:lang w:val="en-GB"/>
        </w:rPr>
      </w:pPr>
      <w:r w:rsidRPr="00650F0E">
        <w:rPr>
          <w:rFonts w:ascii="Helvetica" w:eastAsia="Times New Roman" w:hAnsi="Helvetica"/>
          <w:i/>
          <w:szCs w:val="20"/>
          <w:lang w:val="en-GB"/>
        </w:rPr>
        <w:t>Circle acts</w:t>
      </w:r>
      <w:r w:rsidRPr="00650F0E">
        <w:rPr>
          <w:rFonts w:ascii="Helvetica" w:eastAsia="Times New Roman" w:hAnsi="Helvetica"/>
          <w:szCs w:val="20"/>
          <w:lang w:val="en-GB"/>
        </w:rPr>
        <w:t xml:space="preserve"> may also be subject to additional criteria and conditions as advised by the specialist peer assessor and the City of Melbourne. </w:t>
      </w:r>
    </w:p>
    <w:p w:rsidR="00650F0E" w:rsidRPr="00650F0E" w:rsidRDefault="00650F0E" w:rsidP="00650F0E">
      <w:pPr>
        <w:spacing w:after="240"/>
        <w:rPr>
          <w:rFonts w:ascii="Helvetica" w:eastAsia="Times New Roman" w:hAnsi="Helvetica"/>
          <w:szCs w:val="20"/>
          <w:lang w:val="en-GB"/>
        </w:rPr>
      </w:pPr>
      <w:r w:rsidRPr="00650F0E">
        <w:rPr>
          <w:rFonts w:ascii="Helvetica" w:eastAsia="Times New Roman" w:hAnsi="Helvetica"/>
          <w:szCs w:val="20"/>
          <w:lang w:val="en-GB"/>
        </w:rPr>
        <w:t xml:space="preserve">Buskers will be required to demonstrate their skills and experience and demonstrate their understanding of safety for the public and themselves. </w:t>
      </w:r>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bookmarkStart w:id="35" w:name="_Toc8043459"/>
      <w:r w:rsidRPr="00650F0E">
        <w:rPr>
          <w:rFonts w:ascii="Helvetica" w:eastAsiaTheme="minorEastAsia" w:hAnsi="Helvetica" w:cs="Gotham-Book"/>
          <w:b/>
          <w:color w:val="000000"/>
          <w:sz w:val="28"/>
          <w:szCs w:val="20"/>
          <w:lang w:val="en-US"/>
        </w:rPr>
        <w:t>3. Premium busking permit (</w:t>
      </w:r>
      <w:proofErr w:type="spellStart"/>
      <w:r w:rsidRPr="00650F0E">
        <w:rPr>
          <w:rFonts w:ascii="Helvetica" w:eastAsiaTheme="minorEastAsia" w:hAnsi="Helvetica" w:cs="Gotham-Book"/>
          <w:b/>
          <w:color w:val="000000"/>
          <w:sz w:val="28"/>
          <w:szCs w:val="20"/>
          <w:lang w:val="en-US"/>
        </w:rPr>
        <w:t>eg</w:t>
      </w:r>
      <w:proofErr w:type="spellEnd"/>
      <w:r w:rsidRPr="00650F0E">
        <w:rPr>
          <w:rFonts w:ascii="Helvetica" w:eastAsiaTheme="minorEastAsia" w:hAnsi="Helvetica" w:cs="Gotham-Book"/>
          <w:b/>
          <w:color w:val="000000"/>
          <w:sz w:val="28"/>
          <w:szCs w:val="20"/>
          <w:lang w:val="en-US"/>
        </w:rPr>
        <w:t>: Bourke Street Mall)</w:t>
      </w:r>
      <w:bookmarkEnd w:id="35"/>
    </w:p>
    <w:p w:rsidR="00650F0E" w:rsidRPr="008F1EE3" w:rsidRDefault="00650F0E" w:rsidP="00DB642E">
      <w:pPr>
        <w:pStyle w:val="ListParagraph"/>
        <w:numPr>
          <w:ilvl w:val="0"/>
          <w:numId w:val="16"/>
        </w:numPr>
        <w:spacing w:after="240"/>
        <w:contextualSpacing/>
        <w:rPr>
          <w:rFonts w:ascii="Helvetica" w:eastAsia="Times New Roman" w:hAnsi="Helvetica"/>
          <w:szCs w:val="20"/>
          <w:lang w:val="en-GB"/>
        </w:rPr>
      </w:pPr>
      <w:r w:rsidRPr="008F1EE3">
        <w:rPr>
          <w:rFonts w:ascii="Helvetica" w:eastAsia="Times New Roman" w:hAnsi="Helvetica"/>
          <w:szCs w:val="20"/>
          <w:lang w:val="en-GB"/>
        </w:rPr>
        <w:t>A premium busking permit allows professional buskers to perform in designated locations, for example the Bourke Street Mall. Premium busking locations can be found on the City of Melbourne website.</w:t>
      </w:r>
    </w:p>
    <w:p w:rsidR="00650F0E" w:rsidRPr="008F1EE3" w:rsidRDefault="00650F0E" w:rsidP="00DB642E">
      <w:pPr>
        <w:pStyle w:val="ListParagraph"/>
        <w:numPr>
          <w:ilvl w:val="0"/>
          <w:numId w:val="16"/>
        </w:numPr>
        <w:spacing w:after="240"/>
        <w:contextualSpacing/>
        <w:rPr>
          <w:rFonts w:ascii="Helvetica" w:eastAsia="Times New Roman" w:hAnsi="Helvetica"/>
          <w:szCs w:val="20"/>
          <w:lang w:val="en-GB"/>
        </w:rPr>
      </w:pPr>
      <w:r w:rsidRPr="008F1EE3">
        <w:rPr>
          <w:rFonts w:ascii="Helvetica" w:eastAsia="Times New Roman" w:hAnsi="Helvetica"/>
          <w:szCs w:val="20"/>
          <w:lang w:val="en-GB"/>
        </w:rPr>
        <w:t>Buskers applying for this permit type must demonstrate that they have been busking with a general area permit for a minimum of six months before applying.</w:t>
      </w:r>
    </w:p>
    <w:p w:rsidR="00650F0E" w:rsidRPr="008F1EE3" w:rsidRDefault="00650F0E" w:rsidP="00DB642E">
      <w:pPr>
        <w:pStyle w:val="ListParagraph"/>
        <w:numPr>
          <w:ilvl w:val="0"/>
          <w:numId w:val="16"/>
        </w:numPr>
        <w:spacing w:after="240"/>
        <w:contextualSpacing/>
        <w:rPr>
          <w:rFonts w:ascii="Helvetica" w:eastAsia="Times New Roman" w:hAnsi="Helvetica"/>
          <w:szCs w:val="20"/>
          <w:lang w:val="en-GB"/>
        </w:rPr>
      </w:pPr>
      <w:r w:rsidRPr="008F1EE3">
        <w:rPr>
          <w:rFonts w:ascii="Helvetica" w:eastAsia="Times New Roman" w:hAnsi="Helvetica"/>
          <w:szCs w:val="20"/>
          <w:lang w:val="en-GB"/>
        </w:rPr>
        <w:t xml:space="preserve">Visiting professional acts seeking a temporary permit may apply without holding a general area permit first. </w:t>
      </w:r>
    </w:p>
    <w:p w:rsidR="00650F0E" w:rsidRPr="008F1EE3" w:rsidRDefault="00650F0E" w:rsidP="00DB642E">
      <w:pPr>
        <w:pStyle w:val="ListParagraph"/>
        <w:numPr>
          <w:ilvl w:val="0"/>
          <w:numId w:val="16"/>
        </w:numPr>
        <w:spacing w:after="240"/>
        <w:contextualSpacing/>
        <w:rPr>
          <w:rFonts w:ascii="Helvetica" w:eastAsia="Times New Roman" w:hAnsi="Helvetica"/>
          <w:szCs w:val="20"/>
          <w:lang w:val="en-GB"/>
        </w:rPr>
      </w:pPr>
      <w:r w:rsidRPr="008F1EE3">
        <w:rPr>
          <w:rFonts w:ascii="Helvetica" w:eastAsia="Times New Roman" w:hAnsi="Helvetica"/>
          <w:szCs w:val="20"/>
          <w:lang w:val="en-GB"/>
        </w:rPr>
        <w:t>Buskers will need to demonstrate that they meet the level one and level two review criteria.</w:t>
      </w:r>
    </w:p>
    <w:p w:rsidR="00650F0E" w:rsidRPr="008F1EE3" w:rsidRDefault="00650F0E" w:rsidP="00DB642E">
      <w:pPr>
        <w:pStyle w:val="ListParagraph"/>
        <w:numPr>
          <w:ilvl w:val="0"/>
          <w:numId w:val="16"/>
        </w:numPr>
        <w:spacing w:after="240"/>
        <w:contextualSpacing/>
        <w:rPr>
          <w:rFonts w:ascii="Helvetica" w:eastAsia="Times New Roman" w:hAnsi="Helvetica"/>
          <w:szCs w:val="20"/>
          <w:lang w:val="en-GB"/>
        </w:rPr>
      </w:pPr>
      <w:r w:rsidRPr="008F1EE3">
        <w:rPr>
          <w:rFonts w:ascii="Helvetica" w:eastAsia="Times New Roman" w:hAnsi="Helvetica"/>
          <w:szCs w:val="20"/>
          <w:lang w:val="en-GB"/>
        </w:rPr>
        <w:t>Premium permit holders can perform in the general area and premium locations specified on their permits.</w:t>
      </w:r>
    </w:p>
    <w:p w:rsidR="00650F0E" w:rsidRPr="00650F0E" w:rsidRDefault="00650F0E" w:rsidP="00650F0E">
      <w:pPr>
        <w:spacing w:before="240" w:after="240"/>
        <w:outlineLvl w:val="1"/>
        <w:rPr>
          <w:rFonts w:ascii="Helvetica" w:eastAsiaTheme="minorEastAsia" w:hAnsi="Helvetica" w:cs="Gotham-Book"/>
          <w:b/>
          <w:color w:val="000000"/>
          <w:sz w:val="28"/>
          <w:szCs w:val="28"/>
          <w:lang w:val="en-US"/>
        </w:rPr>
      </w:pPr>
      <w:bookmarkStart w:id="36" w:name="_Toc6219544"/>
      <w:bookmarkStart w:id="37" w:name="_Toc6224542"/>
      <w:bookmarkStart w:id="38" w:name="_Toc8043460"/>
      <w:r w:rsidRPr="00650F0E">
        <w:rPr>
          <w:rFonts w:ascii="Helvetica" w:eastAsiaTheme="minorEastAsia" w:hAnsi="Helvetica" w:cs="Gotham-Book"/>
          <w:b/>
          <w:color w:val="000000"/>
          <w:sz w:val="28"/>
          <w:szCs w:val="28"/>
          <w:lang w:val="en-US"/>
        </w:rPr>
        <w:t>Permit application process</w:t>
      </w:r>
      <w:bookmarkEnd w:id="36"/>
      <w:bookmarkEnd w:id="37"/>
      <w:bookmarkEnd w:id="38"/>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All applicants are required to read and understand this Handbook, the full list of conditions (pg. 16) and the busking information on the City of Melbourne website before applying for a busking permit.</w:t>
      </w:r>
    </w:p>
    <w:p w:rsidR="00650F0E" w:rsidRPr="00650F0E" w:rsidRDefault="00650F0E" w:rsidP="00650F0E">
      <w:pPr>
        <w:spacing w:after="0"/>
        <w:rPr>
          <w:rFonts w:ascii="Helvetica" w:eastAsia="Times New Roman" w:hAnsi="Helvetica"/>
          <w:b/>
          <w:szCs w:val="20"/>
        </w:rPr>
      </w:pPr>
      <w:r w:rsidRPr="00650F0E">
        <w:rPr>
          <w:rFonts w:ascii="Helvetica" w:eastAsia="Times New Roman" w:hAnsi="Helvetica"/>
          <w:b/>
          <w:szCs w:val="20"/>
        </w:rPr>
        <w:t>All applicants are required to:</w:t>
      </w:r>
    </w:p>
    <w:p w:rsidR="00650F0E" w:rsidRPr="008F1EE3" w:rsidRDefault="00650F0E" w:rsidP="00DB642E">
      <w:pPr>
        <w:pStyle w:val="ListParagraph"/>
        <w:numPr>
          <w:ilvl w:val="0"/>
          <w:numId w:val="17"/>
        </w:numPr>
        <w:spacing w:after="240"/>
        <w:contextualSpacing/>
        <w:rPr>
          <w:rFonts w:ascii="Helvetica" w:eastAsia="Times New Roman" w:hAnsi="Helvetica"/>
          <w:szCs w:val="20"/>
        </w:rPr>
      </w:pPr>
      <w:r w:rsidRPr="008F1EE3">
        <w:rPr>
          <w:rFonts w:ascii="Helvetica" w:eastAsia="Times New Roman" w:hAnsi="Helvetica"/>
          <w:szCs w:val="20"/>
        </w:rPr>
        <w:t>Complete an online application</w:t>
      </w:r>
    </w:p>
    <w:p w:rsidR="00650F0E" w:rsidRPr="008F1EE3" w:rsidRDefault="00650F0E" w:rsidP="00DB642E">
      <w:pPr>
        <w:pStyle w:val="ListParagraph"/>
        <w:numPr>
          <w:ilvl w:val="0"/>
          <w:numId w:val="17"/>
        </w:numPr>
        <w:spacing w:after="240"/>
        <w:contextualSpacing/>
        <w:rPr>
          <w:rFonts w:ascii="Helvetica" w:eastAsia="Times New Roman" w:hAnsi="Helvetica"/>
          <w:szCs w:val="20"/>
        </w:rPr>
      </w:pPr>
      <w:r w:rsidRPr="008F1EE3">
        <w:rPr>
          <w:rFonts w:ascii="Helvetica" w:eastAsia="Times New Roman" w:hAnsi="Helvetica"/>
          <w:szCs w:val="20"/>
        </w:rPr>
        <w:t>Pay the relevant fees</w:t>
      </w:r>
    </w:p>
    <w:p w:rsidR="00650F0E" w:rsidRPr="008F1EE3" w:rsidRDefault="00650F0E" w:rsidP="00DB642E">
      <w:pPr>
        <w:pStyle w:val="ListParagraph"/>
        <w:numPr>
          <w:ilvl w:val="0"/>
          <w:numId w:val="17"/>
        </w:numPr>
        <w:spacing w:after="240"/>
        <w:contextualSpacing/>
        <w:rPr>
          <w:rFonts w:ascii="Helvetica" w:eastAsia="Times New Roman" w:hAnsi="Helvetica"/>
          <w:szCs w:val="20"/>
        </w:rPr>
      </w:pPr>
      <w:r w:rsidRPr="008F1EE3">
        <w:rPr>
          <w:rFonts w:ascii="Helvetica" w:eastAsia="Times New Roman" w:hAnsi="Helvetica"/>
          <w:szCs w:val="20"/>
        </w:rPr>
        <w:t>Attend an induction briefing or safety, amenity and performance review as advised by the City of Melbourne</w:t>
      </w:r>
    </w:p>
    <w:p w:rsidR="00650F0E" w:rsidRPr="008F1EE3" w:rsidRDefault="00650F0E" w:rsidP="00DB642E">
      <w:pPr>
        <w:pStyle w:val="ListParagraph"/>
        <w:numPr>
          <w:ilvl w:val="0"/>
          <w:numId w:val="17"/>
        </w:numPr>
        <w:spacing w:after="240"/>
        <w:contextualSpacing/>
        <w:rPr>
          <w:rFonts w:ascii="Helvetica" w:eastAsia="Times New Roman" w:hAnsi="Helvetica"/>
          <w:szCs w:val="20"/>
        </w:rPr>
      </w:pPr>
      <w:r w:rsidRPr="008F1EE3">
        <w:rPr>
          <w:rFonts w:ascii="Helvetica" w:eastAsia="Times New Roman" w:hAnsi="Helvetica"/>
          <w:szCs w:val="20"/>
        </w:rPr>
        <w:t xml:space="preserve">Agree to adhere to permit terms and conditions. </w:t>
      </w:r>
    </w:p>
    <w:p w:rsidR="00650F0E" w:rsidRPr="00650F0E" w:rsidRDefault="00650F0E" w:rsidP="00650F0E">
      <w:pPr>
        <w:spacing w:before="240" w:after="240"/>
        <w:rPr>
          <w:rFonts w:ascii="Helvetica" w:eastAsia="Times New Roman" w:hAnsi="Helvetica"/>
          <w:szCs w:val="20"/>
        </w:rPr>
      </w:pPr>
      <w:r w:rsidRPr="00650F0E">
        <w:rPr>
          <w:rFonts w:ascii="Helvetica" w:eastAsia="Times New Roman" w:hAnsi="Helvetica"/>
          <w:szCs w:val="20"/>
        </w:rPr>
        <w:lastRenderedPageBreak/>
        <w:t>Please refer to the City of Melbourne website or phone 03 9658 9658 for detailed application information.</w:t>
      </w:r>
    </w:p>
    <w:p w:rsidR="00650F0E" w:rsidRPr="00650F0E" w:rsidRDefault="00650F0E" w:rsidP="00650F0E">
      <w:pPr>
        <w:spacing w:after="0"/>
        <w:rPr>
          <w:rFonts w:ascii="Helvetica" w:eastAsiaTheme="minorEastAsia" w:hAnsi="Helvetica" w:cs="Gotham-Book"/>
          <w:b/>
          <w:color w:val="000000"/>
          <w:sz w:val="28"/>
          <w:szCs w:val="28"/>
          <w:lang w:val="en-US"/>
        </w:rPr>
      </w:pPr>
      <w:r w:rsidRPr="00650F0E">
        <w:rPr>
          <w:rFonts w:ascii="Helvetica" w:eastAsia="Times New Roman" w:hAnsi="Helvetica"/>
          <w:szCs w:val="20"/>
        </w:rPr>
        <w:br w:type="page"/>
      </w:r>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bookmarkStart w:id="39" w:name="_Toc8043461"/>
      <w:r w:rsidRPr="00650F0E">
        <w:rPr>
          <w:rFonts w:ascii="Helvetica" w:eastAsiaTheme="minorEastAsia" w:hAnsi="Helvetica" w:cs="Gotham-Book"/>
          <w:b/>
          <w:color w:val="000000"/>
          <w:sz w:val="28"/>
          <w:szCs w:val="20"/>
          <w:lang w:val="en-US"/>
        </w:rPr>
        <w:lastRenderedPageBreak/>
        <w:t>Approval and permit issue</w:t>
      </w:r>
      <w:bookmarkEnd w:id="39"/>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Once an applicant has met all the requirements of the permit application process, a permit may be issued.</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By accepting the permit, the busker agrees to fully comply with all of the conditions of the permit and the handbook.</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 xml:space="preserve">The City of Melbourne reserves the right to approve or refuse an application and feedback will be given </w:t>
      </w:r>
      <w:r w:rsidRPr="00650F0E">
        <w:rPr>
          <w:rFonts w:ascii="Helvetica" w:eastAsia="Times New Roman" w:hAnsi="Helvetica"/>
          <w:szCs w:val="20"/>
        </w:rPr>
        <w:br/>
        <w:t>upon request.</w:t>
      </w:r>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bookmarkStart w:id="40" w:name="_Toc8043462"/>
      <w:r w:rsidRPr="00650F0E">
        <w:rPr>
          <w:rFonts w:ascii="Helvetica" w:eastAsiaTheme="minorEastAsia" w:hAnsi="Helvetica" w:cs="Gotham-Book"/>
          <w:b/>
          <w:color w:val="000000"/>
          <w:sz w:val="28"/>
          <w:szCs w:val="20"/>
          <w:lang w:val="en-US"/>
        </w:rPr>
        <w:t>Rights of appeal</w:t>
      </w:r>
      <w:bookmarkEnd w:id="40"/>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If an applicant disagrees with an application decision, they may put their case in writing to City of Melbourne and request a review.</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Please refer to the City of Melbourne website or phone 03 9658 9658 for further application review information.</w:t>
      </w:r>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bookmarkStart w:id="41" w:name="_Toc8043463"/>
      <w:r w:rsidRPr="00650F0E">
        <w:rPr>
          <w:rFonts w:ascii="Helvetica" w:eastAsiaTheme="minorEastAsia" w:hAnsi="Helvetica" w:cs="Gotham-Book"/>
          <w:b/>
          <w:color w:val="000000"/>
          <w:sz w:val="28"/>
          <w:szCs w:val="20"/>
          <w:lang w:val="en-US"/>
        </w:rPr>
        <w:t>Reapplication process</w:t>
      </w:r>
      <w:bookmarkEnd w:id="41"/>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Buskers who have a current busking permit and have previously attended an induction briefing or safety, amenity and performance review can reapply for a permit.</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If a permit has expired by more than three months, it will not be renewed and a new application must be completed.</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Premium permit holders may only reapply twice. After which, a new application must be completed.</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Please refer to the City of Melbourne website or phone 03 9658 9658 for reapplication information.</w:t>
      </w:r>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bookmarkStart w:id="42" w:name="_Toc8043464"/>
      <w:r w:rsidRPr="00650F0E">
        <w:rPr>
          <w:rFonts w:ascii="Helvetica" w:eastAsiaTheme="minorEastAsia" w:hAnsi="Helvetica" w:cs="Gotham-Book"/>
          <w:b/>
          <w:color w:val="000000"/>
          <w:sz w:val="28"/>
          <w:szCs w:val="20"/>
          <w:lang w:val="en-US"/>
        </w:rPr>
        <w:t>Permit fees</w:t>
      </w:r>
      <w:bookmarkEnd w:id="42"/>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Fees apply to all busking permit applications. The fees are as follows:</w:t>
      </w:r>
    </w:p>
    <w:tbl>
      <w:tblPr>
        <w:tblStyle w:val="TableGrid1"/>
        <w:tblW w:w="0" w:type="auto"/>
        <w:tblLook w:val="04A0" w:firstRow="1" w:lastRow="0" w:firstColumn="1" w:lastColumn="0" w:noHBand="0" w:noVBand="1"/>
        <w:tblCaption w:val="Permit fees"/>
      </w:tblPr>
      <w:tblGrid>
        <w:gridCol w:w="1825"/>
        <w:gridCol w:w="4941"/>
        <w:gridCol w:w="3082"/>
      </w:tblGrid>
      <w:tr w:rsidR="00650F0E" w:rsidRPr="00650F0E" w:rsidTr="00DB4C30">
        <w:trPr>
          <w:tblHeader/>
        </w:trPr>
        <w:tc>
          <w:tcPr>
            <w:tcW w:w="1951" w:type="dxa"/>
          </w:tcPr>
          <w:p w:rsidR="00650F0E" w:rsidRPr="008F1EE3" w:rsidRDefault="00650F0E" w:rsidP="00650F0E">
            <w:pPr>
              <w:spacing w:after="240"/>
              <w:rPr>
                <w:rFonts w:ascii="Helvetica" w:eastAsia="Times New Roman" w:hAnsi="Helvetica"/>
                <w:b/>
                <w:sz w:val="20"/>
                <w:szCs w:val="20"/>
              </w:rPr>
            </w:pPr>
            <w:bookmarkStart w:id="43" w:name="ColumnTitle_1"/>
            <w:r w:rsidRPr="008F1EE3">
              <w:rPr>
                <w:rFonts w:ascii="Helvetica" w:eastAsia="Times New Roman" w:hAnsi="Helvetica"/>
                <w:b/>
                <w:sz w:val="20"/>
                <w:szCs w:val="20"/>
              </w:rPr>
              <w:t xml:space="preserve">Fee </w:t>
            </w:r>
          </w:p>
        </w:tc>
        <w:tc>
          <w:tcPr>
            <w:tcW w:w="5245" w:type="dxa"/>
          </w:tcPr>
          <w:p w:rsidR="00650F0E" w:rsidRPr="008F1EE3" w:rsidRDefault="00650F0E" w:rsidP="00650F0E">
            <w:pPr>
              <w:spacing w:after="240"/>
              <w:rPr>
                <w:rFonts w:ascii="Helvetica" w:eastAsia="Times New Roman" w:hAnsi="Helvetica"/>
                <w:b/>
                <w:sz w:val="20"/>
                <w:szCs w:val="20"/>
              </w:rPr>
            </w:pPr>
            <w:r w:rsidRPr="008F1EE3">
              <w:rPr>
                <w:rFonts w:ascii="Helvetica" w:eastAsia="Times New Roman" w:hAnsi="Helvetica"/>
                <w:b/>
                <w:sz w:val="20"/>
                <w:szCs w:val="20"/>
              </w:rPr>
              <w:t>Permit type</w:t>
            </w:r>
          </w:p>
        </w:tc>
        <w:tc>
          <w:tcPr>
            <w:tcW w:w="3368" w:type="dxa"/>
          </w:tcPr>
          <w:p w:rsidR="00650F0E" w:rsidRPr="008F1EE3" w:rsidRDefault="00650F0E" w:rsidP="00650F0E">
            <w:pPr>
              <w:spacing w:after="240"/>
              <w:rPr>
                <w:rFonts w:ascii="Helvetica" w:eastAsia="Times New Roman" w:hAnsi="Helvetica"/>
                <w:b/>
                <w:sz w:val="20"/>
                <w:szCs w:val="20"/>
              </w:rPr>
            </w:pPr>
            <w:r w:rsidRPr="008F1EE3">
              <w:rPr>
                <w:rFonts w:ascii="Helvetica" w:eastAsia="Times New Roman" w:hAnsi="Helvetica"/>
                <w:b/>
                <w:sz w:val="20"/>
                <w:szCs w:val="20"/>
              </w:rPr>
              <w:t>Additional fee for selling CDs, DVDs, or approved artworks made while busking</w:t>
            </w:r>
          </w:p>
        </w:tc>
      </w:tr>
      <w:bookmarkEnd w:id="43"/>
      <w:tr w:rsidR="00650F0E" w:rsidRPr="00650F0E" w:rsidTr="00DB4C30">
        <w:tc>
          <w:tcPr>
            <w:tcW w:w="1951" w:type="dxa"/>
          </w:tcPr>
          <w:p w:rsidR="00650F0E" w:rsidRPr="008F1EE3" w:rsidRDefault="00650F0E" w:rsidP="00650F0E">
            <w:pPr>
              <w:spacing w:after="240"/>
              <w:rPr>
                <w:rFonts w:ascii="Helvetica" w:eastAsia="Times New Roman" w:hAnsi="Helvetica"/>
                <w:sz w:val="20"/>
                <w:szCs w:val="20"/>
              </w:rPr>
            </w:pPr>
            <w:r w:rsidRPr="008F1EE3">
              <w:rPr>
                <w:rFonts w:ascii="Helvetica" w:eastAsia="Times New Roman" w:hAnsi="Helvetica"/>
                <w:sz w:val="20"/>
                <w:szCs w:val="20"/>
              </w:rPr>
              <w:t>$30</w:t>
            </w:r>
          </w:p>
          <w:p w:rsidR="00650F0E" w:rsidRPr="008F1EE3" w:rsidRDefault="00650F0E" w:rsidP="00650F0E">
            <w:pPr>
              <w:spacing w:after="240"/>
              <w:rPr>
                <w:rFonts w:ascii="Helvetica" w:eastAsia="Times New Roman" w:hAnsi="Helvetica"/>
                <w:sz w:val="20"/>
                <w:szCs w:val="20"/>
              </w:rPr>
            </w:pPr>
            <w:r w:rsidRPr="008F1EE3">
              <w:rPr>
                <w:rFonts w:ascii="Helvetica" w:eastAsia="Times New Roman" w:hAnsi="Helvetica"/>
                <w:sz w:val="20"/>
                <w:szCs w:val="20"/>
              </w:rPr>
              <w:t>Does not include premium permits</w:t>
            </w:r>
          </w:p>
        </w:tc>
        <w:tc>
          <w:tcPr>
            <w:tcW w:w="5245" w:type="dxa"/>
          </w:tcPr>
          <w:p w:rsidR="00650F0E" w:rsidRPr="008F1EE3" w:rsidRDefault="00650F0E" w:rsidP="00DB642E">
            <w:pPr>
              <w:pStyle w:val="ListParagraph"/>
              <w:numPr>
                <w:ilvl w:val="0"/>
                <w:numId w:val="18"/>
              </w:numPr>
              <w:spacing w:after="240"/>
              <w:contextualSpacing/>
              <w:rPr>
                <w:rFonts w:ascii="Helvetica" w:eastAsia="Times New Roman" w:hAnsi="Helvetica"/>
                <w:szCs w:val="20"/>
              </w:rPr>
            </w:pPr>
            <w:r w:rsidRPr="008F1EE3">
              <w:rPr>
                <w:rFonts w:ascii="Helvetica" w:eastAsia="Times New Roman" w:hAnsi="Helvetica"/>
                <w:szCs w:val="20"/>
              </w:rPr>
              <w:t>General area and circle act permits valid for 12 months</w:t>
            </w:r>
          </w:p>
          <w:p w:rsidR="00650F0E" w:rsidRPr="008F1EE3" w:rsidRDefault="00650F0E" w:rsidP="00DB642E">
            <w:pPr>
              <w:pStyle w:val="ListParagraph"/>
              <w:numPr>
                <w:ilvl w:val="0"/>
                <w:numId w:val="18"/>
              </w:numPr>
              <w:spacing w:after="240"/>
              <w:contextualSpacing/>
              <w:rPr>
                <w:rFonts w:ascii="Helvetica" w:eastAsia="Times New Roman" w:hAnsi="Helvetica"/>
                <w:szCs w:val="20"/>
              </w:rPr>
            </w:pPr>
            <w:r w:rsidRPr="008F1EE3">
              <w:rPr>
                <w:rFonts w:ascii="Helvetica" w:eastAsia="Times New Roman" w:hAnsi="Helvetica"/>
                <w:szCs w:val="20"/>
              </w:rPr>
              <w:t>Short term permits for interstate/international applicants which are valid for three months</w:t>
            </w:r>
          </w:p>
          <w:p w:rsidR="00650F0E" w:rsidRPr="008F1EE3" w:rsidRDefault="00650F0E" w:rsidP="00DB642E">
            <w:pPr>
              <w:pStyle w:val="ListParagraph"/>
              <w:numPr>
                <w:ilvl w:val="0"/>
                <w:numId w:val="18"/>
              </w:numPr>
              <w:spacing w:after="240"/>
              <w:contextualSpacing/>
              <w:rPr>
                <w:rFonts w:ascii="Helvetica" w:eastAsia="Times New Roman" w:hAnsi="Helvetica"/>
                <w:szCs w:val="20"/>
              </w:rPr>
            </w:pPr>
            <w:r w:rsidRPr="008F1EE3">
              <w:rPr>
                <w:rFonts w:ascii="Helvetica" w:eastAsia="Times New Roman" w:hAnsi="Helvetica"/>
                <w:szCs w:val="20"/>
              </w:rPr>
              <w:t>Permit reapplications valid for 12 months</w:t>
            </w:r>
          </w:p>
        </w:tc>
        <w:tc>
          <w:tcPr>
            <w:tcW w:w="3368" w:type="dxa"/>
          </w:tcPr>
          <w:p w:rsidR="00650F0E" w:rsidRPr="008F1EE3" w:rsidRDefault="00650F0E" w:rsidP="00650F0E">
            <w:pPr>
              <w:spacing w:after="240"/>
              <w:rPr>
                <w:rFonts w:ascii="Helvetica" w:eastAsia="Times New Roman" w:hAnsi="Helvetica"/>
                <w:sz w:val="20"/>
                <w:szCs w:val="20"/>
              </w:rPr>
            </w:pPr>
            <w:r w:rsidRPr="008F1EE3">
              <w:rPr>
                <w:rFonts w:ascii="Helvetica" w:eastAsia="Times New Roman" w:hAnsi="Helvetica"/>
                <w:sz w:val="20"/>
                <w:szCs w:val="20"/>
              </w:rPr>
              <w:t>$100</w:t>
            </w:r>
          </w:p>
        </w:tc>
      </w:tr>
      <w:tr w:rsidR="00650F0E" w:rsidRPr="00650F0E" w:rsidTr="00DB4C30">
        <w:trPr>
          <w:trHeight w:val="531"/>
        </w:trPr>
        <w:tc>
          <w:tcPr>
            <w:tcW w:w="1951" w:type="dxa"/>
          </w:tcPr>
          <w:p w:rsidR="00650F0E" w:rsidRPr="008F1EE3" w:rsidRDefault="00650F0E" w:rsidP="00650F0E">
            <w:pPr>
              <w:spacing w:after="240"/>
              <w:rPr>
                <w:rFonts w:ascii="Helvetica" w:eastAsia="Times New Roman" w:hAnsi="Helvetica"/>
                <w:sz w:val="20"/>
                <w:szCs w:val="20"/>
              </w:rPr>
            </w:pPr>
            <w:r w:rsidRPr="008F1EE3">
              <w:rPr>
                <w:rFonts w:ascii="Helvetica" w:eastAsia="Times New Roman" w:hAnsi="Helvetica"/>
                <w:sz w:val="20"/>
                <w:szCs w:val="20"/>
              </w:rPr>
              <w:t>$70</w:t>
            </w:r>
          </w:p>
        </w:tc>
        <w:tc>
          <w:tcPr>
            <w:tcW w:w="5245" w:type="dxa"/>
          </w:tcPr>
          <w:p w:rsidR="00650F0E" w:rsidRPr="008F1EE3" w:rsidRDefault="00650F0E" w:rsidP="00DB642E">
            <w:pPr>
              <w:pStyle w:val="ListParagraph"/>
              <w:numPr>
                <w:ilvl w:val="0"/>
                <w:numId w:val="20"/>
              </w:numPr>
              <w:spacing w:after="240"/>
              <w:rPr>
                <w:rFonts w:ascii="Helvetica" w:eastAsia="Times New Roman" w:hAnsi="Helvetica"/>
                <w:szCs w:val="20"/>
              </w:rPr>
            </w:pPr>
            <w:r w:rsidRPr="008F1EE3">
              <w:rPr>
                <w:rFonts w:ascii="Helvetica" w:eastAsia="Times New Roman" w:hAnsi="Helvetica"/>
                <w:szCs w:val="20"/>
              </w:rPr>
              <w:t>Premium permits valid for 12 months (including reapplications)</w:t>
            </w:r>
          </w:p>
        </w:tc>
        <w:tc>
          <w:tcPr>
            <w:tcW w:w="3368" w:type="dxa"/>
          </w:tcPr>
          <w:p w:rsidR="00650F0E" w:rsidRPr="008F1EE3" w:rsidRDefault="00650F0E" w:rsidP="00650F0E">
            <w:pPr>
              <w:spacing w:after="240"/>
              <w:rPr>
                <w:rFonts w:ascii="Helvetica" w:eastAsia="Times New Roman" w:hAnsi="Helvetica"/>
                <w:sz w:val="20"/>
                <w:szCs w:val="20"/>
              </w:rPr>
            </w:pPr>
          </w:p>
        </w:tc>
      </w:tr>
      <w:tr w:rsidR="00650F0E" w:rsidRPr="00650F0E" w:rsidTr="00DB4C30">
        <w:trPr>
          <w:trHeight w:val="513"/>
        </w:trPr>
        <w:tc>
          <w:tcPr>
            <w:tcW w:w="1951" w:type="dxa"/>
          </w:tcPr>
          <w:p w:rsidR="00650F0E" w:rsidRPr="008F1EE3" w:rsidRDefault="00650F0E" w:rsidP="00650F0E">
            <w:pPr>
              <w:spacing w:after="240"/>
              <w:rPr>
                <w:rFonts w:ascii="Helvetica" w:eastAsia="Times New Roman" w:hAnsi="Helvetica"/>
                <w:sz w:val="20"/>
                <w:szCs w:val="20"/>
              </w:rPr>
            </w:pPr>
            <w:r w:rsidRPr="008F1EE3">
              <w:rPr>
                <w:rFonts w:ascii="Helvetica" w:eastAsia="Times New Roman" w:hAnsi="Helvetica"/>
                <w:sz w:val="20"/>
                <w:szCs w:val="20"/>
              </w:rPr>
              <w:t>$50</w:t>
            </w:r>
          </w:p>
        </w:tc>
        <w:tc>
          <w:tcPr>
            <w:tcW w:w="5245" w:type="dxa"/>
          </w:tcPr>
          <w:p w:rsidR="00650F0E" w:rsidRPr="008F1EE3" w:rsidRDefault="00650F0E" w:rsidP="00DB642E">
            <w:pPr>
              <w:pStyle w:val="ListParagraph"/>
              <w:numPr>
                <w:ilvl w:val="0"/>
                <w:numId w:val="19"/>
              </w:numPr>
              <w:spacing w:after="240"/>
              <w:contextualSpacing/>
              <w:rPr>
                <w:rFonts w:ascii="Helvetica" w:eastAsia="Times New Roman" w:hAnsi="Helvetica"/>
                <w:szCs w:val="20"/>
              </w:rPr>
            </w:pPr>
            <w:r w:rsidRPr="008F1EE3">
              <w:rPr>
                <w:rFonts w:ascii="Helvetica" w:eastAsia="Times New Roman" w:hAnsi="Helvetica"/>
                <w:szCs w:val="20"/>
              </w:rPr>
              <w:t xml:space="preserve">Short term premium permits for interstate/international applicants which are valid </w:t>
            </w:r>
            <w:proofErr w:type="spellStart"/>
            <w:r w:rsidRPr="008F1EE3">
              <w:rPr>
                <w:rFonts w:ascii="Helvetica" w:eastAsia="Times New Roman" w:hAnsi="Helvetica"/>
                <w:szCs w:val="20"/>
              </w:rPr>
              <w:t>forthree</w:t>
            </w:r>
            <w:proofErr w:type="spellEnd"/>
            <w:r w:rsidRPr="008F1EE3">
              <w:rPr>
                <w:rFonts w:ascii="Helvetica" w:eastAsia="Times New Roman" w:hAnsi="Helvetica"/>
                <w:szCs w:val="20"/>
              </w:rPr>
              <w:t xml:space="preserve"> months</w:t>
            </w:r>
          </w:p>
        </w:tc>
        <w:tc>
          <w:tcPr>
            <w:tcW w:w="3368" w:type="dxa"/>
          </w:tcPr>
          <w:p w:rsidR="00650F0E" w:rsidRPr="008F1EE3" w:rsidRDefault="00650F0E" w:rsidP="00650F0E">
            <w:pPr>
              <w:spacing w:after="240"/>
              <w:rPr>
                <w:rFonts w:ascii="Helvetica" w:eastAsia="Times New Roman" w:hAnsi="Helvetica"/>
                <w:sz w:val="20"/>
                <w:szCs w:val="20"/>
              </w:rPr>
            </w:pPr>
          </w:p>
        </w:tc>
      </w:tr>
    </w:tbl>
    <w:p w:rsidR="00650F0E" w:rsidRPr="00650F0E" w:rsidRDefault="00650F0E" w:rsidP="00650F0E">
      <w:pPr>
        <w:spacing w:after="240"/>
        <w:ind w:left="714" w:hanging="357"/>
        <w:contextualSpacing/>
        <w:rPr>
          <w:rFonts w:ascii="Helvetica" w:eastAsia="Times New Roman" w:hAnsi="Helvetica"/>
          <w:szCs w:val="20"/>
        </w:rPr>
      </w:pPr>
      <w:r w:rsidRPr="00650F0E">
        <w:rPr>
          <w:rFonts w:ascii="Helvetica" w:eastAsia="Times New Roman" w:hAnsi="Helvetica"/>
          <w:szCs w:val="20"/>
        </w:rPr>
        <w:t>Fee prices correct as at 1 January 2019 (subject to change)</w:t>
      </w:r>
    </w:p>
    <w:p w:rsidR="008F1EE3" w:rsidRDefault="008F1EE3">
      <w:pPr>
        <w:spacing w:after="0" w:line="240" w:lineRule="auto"/>
        <w:rPr>
          <w:rFonts w:ascii="Helvetica" w:eastAsiaTheme="minorEastAsia" w:hAnsi="Helvetica" w:cs="Gotham-Book"/>
          <w:b/>
          <w:color w:val="000000"/>
          <w:sz w:val="28"/>
          <w:szCs w:val="20"/>
          <w:lang w:val="en-US"/>
        </w:rPr>
      </w:pPr>
      <w:bookmarkStart w:id="44" w:name="_Toc8043465"/>
      <w:r>
        <w:rPr>
          <w:rFonts w:ascii="Helvetica" w:eastAsiaTheme="minorEastAsia" w:hAnsi="Helvetica" w:cs="Gotham-Book"/>
          <w:b/>
          <w:color w:val="000000"/>
          <w:sz w:val="28"/>
          <w:szCs w:val="20"/>
          <w:lang w:val="en-US"/>
        </w:rPr>
        <w:br w:type="page"/>
      </w:r>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r w:rsidRPr="00650F0E">
        <w:rPr>
          <w:rFonts w:ascii="Helvetica" w:eastAsiaTheme="minorEastAsia" w:hAnsi="Helvetica" w:cs="Gotham-Book"/>
          <w:b/>
          <w:color w:val="000000"/>
          <w:sz w:val="28"/>
          <w:szCs w:val="20"/>
          <w:lang w:val="en-US"/>
        </w:rPr>
        <w:lastRenderedPageBreak/>
        <w:t>Permit transfers/refunds</w:t>
      </w:r>
      <w:bookmarkEnd w:id="44"/>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 xml:space="preserve">Permits and permit fees are not refundable or transferable.  </w:t>
      </w:r>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bookmarkStart w:id="45" w:name="_Toc8043466"/>
      <w:r w:rsidRPr="00650F0E">
        <w:rPr>
          <w:rFonts w:ascii="Helvetica" w:eastAsiaTheme="minorEastAsia" w:hAnsi="Helvetica" w:cs="Gotham-Book"/>
          <w:b/>
          <w:color w:val="000000"/>
          <w:sz w:val="28"/>
          <w:szCs w:val="20"/>
          <w:lang w:val="en-US"/>
        </w:rPr>
        <w:t>Public Liability Insurance</w:t>
      </w:r>
      <w:bookmarkEnd w:id="45"/>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Public Liability Insurance is third party insurance intended to protect the legal liabilities of a policy holder against claims made against them by members of the public and anybody else who might be physically injured and/or whose property may be damaged whilst the policy holder is performing. Many organisations including council events and festivals are now requesting evidence of this insurance from performers in order to contract them and/or issue permits to perform.</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Council’s Public Liability Insurance covers the Council only and excludes cover for other parties including buskers. Therefore buskers are wholly responsible for all claims made against them for personal injury or property damage and it is recommended that buskers have their own Public Liability Insurance policy to cover their potential legal liabilities.</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For more information about insurance, visit the City of Melbourne website or contact 03 9658 9658.</w:t>
      </w:r>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bookmarkStart w:id="46" w:name="_Toc8043467"/>
      <w:r w:rsidRPr="00650F0E">
        <w:rPr>
          <w:rFonts w:ascii="Helvetica" w:eastAsiaTheme="minorEastAsia" w:hAnsi="Helvetica" w:cs="Gotham-Book"/>
          <w:b/>
          <w:color w:val="000000"/>
          <w:sz w:val="28"/>
          <w:szCs w:val="20"/>
          <w:lang w:val="en-US"/>
        </w:rPr>
        <w:t>Group acts</w:t>
      </w:r>
      <w:bookmarkEnd w:id="46"/>
    </w:p>
    <w:p w:rsidR="00650F0E" w:rsidRPr="00650F0E" w:rsidRDefault="00650F0E" w:rsidP="00650F0E">
      <w:pPr>
        <w:spacing w:after="240"/>
        <w:rPr>
          <w:rFonts w:ascii="Helvetica" w:eastAsiaTheme="minorEastAsia" w:hAnsi="Helvetica" w:cs="Gotham-Book"/>
          <w:color w:val="000000"/>
          <w:szCs w:val="20"/>
          <w:lang w:val="en-US"/>
        </w:rPr>
      </w:pPr>
      <w:r w:rsidRPr="00650F0E">
        <w:rPr>
          <w:rFonts w:ascii="Helvetica" w:eastAsiaTheme="minorEastAsia" w:hAnsi="Helvetica" w:cs="Gotham-Book"/>
          <w:color w:val="000000"/>
          <w:szCs w:val="20"/>
          <w:lang w:val="en-US"/>
        </w:rPr>
        <w:t>Group acts are generally limited to four performers with larger groups assessed on a case-by-case basis. Additional permit conditions may be attached to permits for groups with more than four members. Each member of the group is required to hold an individual permit. The same busking conditions apply to individual, duo and group acts.</w:t>
      </w:r>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bookmarkStart w:id="47" w:name="_Toc8043468"/>
      <w:r w:rsidRPr="00650F0E">
        <w:rPr>
          <w:rFonts w:ascii="Helvetica" w:eastAsiaTheme="minorEastAsia" w:hAnsi="Helvetica" w:cs="Gotham-Book"/>
          <w:b/>
          <w:color w:val="000000"/>
          <w:sz w:val="28"/>
          <w:szCs w:val="20"/>
          <w:lang w:val="en-US"/>
        </w:rPr>
        <w:t>Age restrictions</w:t>
      </w:r>
      <w:bookmarkEnd w:id="47"/>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 xml:space="preserve">The City of Melbourne reserves the right to impose conditions on approvals to busk for persons under the age </w:t>
      </w:r>
      <w:r w:rsidRPr="00650F0E">
        <w:rPr>
          <w:rFonts w:ascii="Helvetica" w:eastAsia="Times New Roman" w:hAnsi="Helvetica"/>
          <w:szCs w:val="20"/>
        </w:rPr>
        <w:br/>
        <w:t>of 16 years. Performers under the age of 16 must have parental or legal guardian consent to apply for a permit. Children under this age must have parental or legal guardian supervision at all times while performing.</w:t>
      </w:r>
    </w:p>
    <w:p w:rsidR="00650F0E" w:rsidRPr="00650F0E" w:rsidRDefault="00650F0E" w:rsidP="00650F0E">
      <w:pPr>
        <w:spacing w:after="240"/>
        <w:rPr>
          <w:rFonts w:ascii="Helvetica" w:eastAsia="Times New Roman" w:hAnsi="Helvetica"/>
          <w:sz w:val="16"/>
          <w:szCs w:val="20"/>
        </w:rPr>
      </w:pPr>
      <w:r w:rsidRPr="00650F0E">
        <w:rPr>
          <w:rFonts w:ascii="Helvetica" w:eastAsia="Times New Roman" w:hAnsi="Helvetica"/>
          <w:sz w:val="16"/>
          <w:szCs w:val="20"/>
        </w:rPr>
        <w:t>* If you are busking as a member of a musical group or duo and you are selling the same CD or DVD, only one selling fee of $100 is applicable.</w:t>
      </w:r>
      <w:r w:rsidRPr="00650F0E">
        <w:rPr>
          <w:rFonts w:ascii="Helvetica" w:eastAsia="Times New Roman" w:hAnsi="Helvetica"/>
          <w:sz w:val="16"/>
          <w:szCs w:val="20"/>
        </w:rPr>
        <w:br/>
        <w:t xml:space="preserve"> All group members must have their own individual busking permit.</w:t>
      </w:r>
    </w:p>
    <w:p w:rsidR="00650F0E" w:rsidRPr="00650F0E" w:rsidRDefault="00650F0E" w:rsidP="00650F0E">
      <w:pPr>
        <w:spacing w:before="240" w:after="240"/>
        <w:outlineLvl w:val="1"/>
        <w:rPr>
          <w:rFonts w:ascii="Helvetica" w:eastAsiaTheme="minorEastAsia" w:hAnsi="Helvetica" w:cs="Gotham-Book"/>
          <w:b/>
          <w:color w:val="000000"/>
          <w:sz w:val="28"/>
          <w:szCs w:val="28"/>
          <w:lang w:val="en-US"/>
        </w:rPr>
      </w:pPr>
      <w:bookmarkStart w:id="48" w:name="_Toc6219545"/>
      <w:bookmarkStart w:id="49" w:name="_Toc6224543"/>
      <w:bookmarkStart w:id="50" w:name="_Toc8043469"/>
      <w:r w:rsidRPr="00650F0E">
        <w:rPr>
          <w:rFonts w:ascii="Helvetica" w:eastAsiaTheme="minorEastAsia" w:hAnsi="Helvetica" w:cs="Gotham-Book"/>
          <w:b/>
          <w:color w:val="000000"/>
          <w:sz w:val="28"/>
          <w:szCs w:val="28"/>
          <w:lang w:val="en-US"/>
        </w:rPr>
        <w:t xml:space="preserve">Application assessment - </w:t>
      </w:r>
      <w:r w:rsidRPr="00650F0E">
        <w:rPr>
          <w:rFonts w:ascii="Helvetica" w:eastAsiaTheme="minorEastAsia" w:hAnsi="Helvetica" w:cs="Gotham-Book"/>
          <w:b/>
          <w:color w:val="000000"/>
          <w:sz w:val="28"/>
          <w:szCs w:val="28"/>
          <w:lang w:val="en-US"/>
        </w:rPr>
        <w:br/>
        <w:t>safety, amenity and performance review</w:t>
      </w:r>
      <w:bookmarkEnd w:id="48"/>
      <w:bookmarkEnd w:id="49"/>
      <w:bookmarkEnd w:id="50"/>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 xml:space="preserve">The City of Melbourne is responsible for effectively and safely managing activities in the public place. Buskers must also take responsibility for their actions while performing in a public place. Assessment of each application through a safety, amenity and performance review forms part of the busking application process. </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 xml:space="preserve">This review will determine if the act fits into the description of busking and assess the safety and amenity aspects of the performance in accordance with the guiding principles. All applications are assessed according to the relevant assessment criteria for each permit type. </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 xml:space="preserve">An audition is not required for general area buskers or </w:t>
      </w:r>
      <w:r w:rsidRPr="00650F0E">
        <w:rPr>
          <w:rFonts w:ascii="Helvetica" w:eastAsia="Times New Roman" w:hAnsi="Helvetica"/>
          <w:i/>
          <w:szCs w:val="20"/>
        </w:rPr>
        <w:t>circle act</w:t>
      </w:r>
      <w:r w:rsidRPr="00650F0E">
        <w:rPr>
          <w:rFonts w:ascii="Helvetica" w:eastAsia="Times New Roman" w:hAnsi="Helvetica"/>
          <w:szCs w:val="20"/>
        </w:rPr>
        <w:t xml:space="preserve"> performers (unless the performance meets the additional criteria for </w:t>
      </w:r>
      <w:r w:rsidRPr="00650F0E">
        <w:rPr>
          <w:rFonts w:ascii="Helvetica" w:eastAsia="Times New Roman" w:hAnsi="Helvetica"/>
          <w:i/>
          <w:szCs w:val="20"/>
        </w:rPr>
        <w:t xml:space="preserve">circle acts </w:t>
      </w:r>
      <w:r w:rsidRPr="00650F0E">
        <w:rPr>
          <w:rFonts w:ascii="Helvetica" w:eastAsia="Times New Roman" w:hAnsi="Helvetica"/>
          <w:szCs w:val="20"/>
        </w:rPr>
        <w:t xml:space="preserve">or incorporates the use of fuels and props) within the City of Melbourne. However minimum performance standards must be evident in order to be eligible for a busking permit. </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Applications for premium permits, including Bourke Street Mall, will be assessed with additional quality criteria as well as a live audition. Short term interstate/international applications will be required to complete a separate pre-assessment.</w:t>
      </w:r>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bookmarkStart w:id="51" w:name="_Toc8043470"/>
      <w:r w:rsidRPr="00650F0E">
        <w:rPr>
          <w:rFonts w:ascii="Helvetica" w:eastAsiaTheme="minorEastAsia" w:hAnsi="Helvetica" w:cs="Gotham-Book"/>
          <w:b/>
          <w:color w:val="000000"/>
          <w:sz w:val="28"/>
          <w:szCs w:val="20"/>
          <w:lang w:val="en-US"/>
        </w:rPr>
        <w:t>Attending a safety, amenity and performance review</w:t>
      </w:r>
      <w:bookmarkEnd w:id="51"/>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lastRenderedPageBreak/>
        <w:t>After initial assessment of a busking application, successful candidates will be required to participate in a safety and amenity review.</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Please refer to the City of Melbourne website or phone 03 9658 9658 for detailed safety, amenity and performance review information.</w:t>
      </w:r>
    </w:p>
    <w:p w:rsidR="00650F0E" w:rsidRPr="00650F0E" w:rsidRDefault="00650F0E" w:rsidP="00650F0E">
      <w:pPr>
        <w:spacing w:before="240" w:after="240"/>
        <w:outlineLvl w:val="1"/>
        <w:rPr>
          <w:rFonts w:ascii="Helvetica" w:eastAsiaTheme="minorEastAsia" w:hAnsi="Helvetica" w:cs="Gotham-Book"/>
          <w:b/>
          <w:color w:val="000000"/>
          <w:sz w:val="28"/>
          <w:szCs w:val="28"/>
          <w:lang w:val="en-US"/>
        </w:rPr>
      </w:pPr>
      <w:bookmarkStart w:id="52" w:name="_Toc6219546"/>
      <w:bookmarkStart w:id="53" w:name="_Toc6224544"/>
      <w:bookmarkStart w:id="54" w:name="_Toc8043471"/>
      <w:r w:rsidRPr="00650F0E">
        <w:rPr>
          <w:rFonts w:ascii="Helvetica" w:eastAsiaTheme="minorEastAsia" w:hAnsi="Helvetica" w:cs="Gotham-Book"/>
          <w:b/>
          <w:color w:val="000000"/>
          <w:sz w:val="28"/>
          <w:szCs w:val="28"/>
          <w:lang w:val="en-US"/>
        </w:rPr>
        <w:t>Assessment criteria</w:t>
      </w:r>
      <w:bookmarkEnd w:id="52"/>
      <w:bookmarkEnd w:id="53"/>
      <w:bookmarkEnd w:id="54"/>
    </w:p>
    <w:p w:rsidR="00650F0E" w:rsidRPr="00650F0E" w:rsidRDefault="00650F0E" w:rsidP="00650F0E">
      <w:pPr>
        <w:spacing w:before="240" w:after="240"/>
        <w:outlineLvl w:val="1"/>
        <w:rPr>
          <w:rFonts w:ascii="Helvetica" w:eastAsiaTheme="minorEastAsia" w:hAnsi="Helvetica" w:cs="Gotham-Book"/>
          <w:b/>
          <w:color w:val="000000"/>
          <w:sz w:val="28"/>
          <w:szCs w:val="28"/>
          <w:lang w:val="en-US"/>
        </w:rPr>
      </w:pPr>
      <w:bookmarkStart w:id="55" w:name="_Toc6219547"/>
      <w:bookmarkStart w:id="56" w:name="_Toc6224545"/>
      <w:bookmarkStart w:id="57" w:name="_Toc8043472"/>
      <w:r w:rsidRPr="00650F0E">
        <w:rPr>
          <w:rFonts w:ascii="Helvetica" w:eastAsiaTheme="minorEastAsia" w:hAnsi="Helvetica" w:cs="Gotham-Book"/>
          <w:b/>
          <w:color w:val="000000"/>
          <w:sz w:val="28"/>
          <w:szCs w:val="28"/>
          <w:lang w:val="en-US"/>
        </w:rPr>
        <w:t>Level one review criteria</w:t>
      </w:r>
      <w:bookmarkEnd w:id="55"/>
      <w:bookmarkEnd w:id="56"/>
      <w:bookmarkEnd w:id="57"/>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bookmarkStart w:id="58" w:name="_Toc8043473"/>
      <w:r w:rsidRPr="00650F0E">
        <w:rPr>
          <w:rFonts w:ascii="Helvetica" w:eastAsiaTheme="minorEastAsia" w:hAnsi="Helvetica" w:cs="Gotham-Book"/>
          <w:b/>
          <w:color w:val="000000"/>
          <w:sz w:val="28"/>
          <w:szCs w:val="20"/>
          <w:lang w:val="en-US"/>
        </w:rPr>
        <w:t>General area and circle act busking permits</w:t>
      </w:r>
      <w:bookmarkEnd w:id="58"/>
    </w:p>
    <w:p w:rsidR="00650F0E" w:rsidRPr="00650F0E" w:rsidRDefault="00650F0E" w:rsidP="00650F0E">
      <w:pPr>
        <w:spacing w:before="240" w:after="0"/>
        <w:outlineLvl w:val="3"/>
        <w:rPr>
          <w:rFonts w:ascii="Helvetica" w:eastAsiaTheme="minorEastAsia" w:hAnsi="Helvetica" w:cs="Gotham-Book"/>
          <w:b/>
          <w:color w:val="000000"/>
          <w:szCs w:val="28"/>
          <w:lang w:val="en-US"/>
        </w:rPr>
      </w:pPr>
      <w:r w:rsidRPr="00650F0E">
        <w:rPr>
          <w:rFonts w:ascii="Helvetica" w:eastAsiaTheme="minorEastAsia" w:hAnsi="Helvetica" w:cs="Gotham-Book"/>
          <w:b/>
          <w:color w:val="000000"/>
          <w:szCs w:val="28"/>
          <w:lang w:val="en-US"/>
        </w:rPr>
        <w:t>Safety</w:t>
      </w:r>
    </w:p>
    <w:p w:rsidR="00650F0E" w:rsidRPr="008F1EE3" w:rsidRDefault="00650F0E" w:rsidP="00DB642E">
      <w:pPr>
        <w:pStyle w:val="ListParagraph"/>
        <w:numPr>
          <w:ilvl w:val="0"/>
          <w:numId w:val="19"/>
        </w:numPr>
        <w:spacing w:after="240"/>
        <w:contextualSpacing/>
        <w:rPr>
          <w:rFonts w:ascii="Helvetica" w:eastAsia="Times New Roman" w:hAnsi="Helvetica"/>
          <w:szCs w:val="20"/>
        </w:rPr>
      </w:pPr>
      <w:r w:rsidRPr="008F1EE3">
        <w:rPr>
          <w:rFonts w:ascii="Helvetica" w:eastAsia="Times New Roman" w:hAnsi="Helvetica"/>
          <w:szCs w:val="20"/>
        </w:rPr>
        <w:t>Attention to general safety – set up, personal safety, audience safety.</w:t>
      </w:r>
    </w:p>
    <w:p w:rsidR="00650F0E" w:rsidRPr="008F1EE3" w:rsidRDefault="00650F0E" w:rsidP="00DB642E">
      <w:pPr>
        <w:pStyle w:val="ListParagraph"/>
        <w:numPr>
          <w:ilvl w:val="0"/>
          <w:numId w:val="19"/>
        </w:numPr>
        <w:spacing w:after="240"/>
        <w:contextualSpacing/>
        <w:rPr>
          <w:rFonts w:ascii="Helvetica" w:eastAsia="Times New Roman" w:hAnsi="Helvetica"/>
          <w:szCs w:val="20"/>
        </w:rPr>
      </w:pPr>
      <w:r w:rsidRPr="008F1EE3">
        <w:rPr>
          <w:rFonts w:ascii="Helvetica" w:eastAsia="Times New Roman" w:hAnsi="Helvetica"/>
          <w:szCs w:val="20"/>
        </w:rPr>
        <w:t>What infrastructure and equipment is going to be used in the public place?</w:t>
      </w:r>
    </w:p>
    <w:p w:rsidR="00650F0E" w:rsidRPr="008F1EE3" w:rsidRDefault="00650F0E" w:rsidP="00DB642E">
      <w:pPr>
        <w:pStyle w:val="ListParagraph"/>
        <w:numPr>
          <w:ilvl w:val="0"/>
          <w:numId w:val="19"/>
        </w:numPr>
        <w:spacing w:after="240"/>
        <w:contextualSpacing/>
        <w:rPr>
          <w:rFonts w:ascii="Helvetica" w:eastAsia="Times New Roman" w:hAnsi="Helvetica"/>
          <w:szCs w:val="20"/>
        </w:rPr>
      </w:pPr>
      <w:r w:rsidRPr="008F1EE3">
        <w:rPr>
          <w:rFonts w:ascii="Helvetica" w:eastAsia="Times New Roman" w:hAnsi="Helvetica"/>
          <w:szCs w:val="20"/>
        </w:rPr>
        <w:t>Are cords, leads or wires safely secured?</w:t>
      </w:r>
    </w:p>
    <w:p w:rsidR="00650F0E" w:rsidRPr="008F1EE3" w:rsidRDefault="00650F0E" w:rsidP="00DB642E">
      <w:pPr>
        <w:pStyle w:val="ListParagraph"/>
        <w:numPr>
          <w:ilvl w:val="0"/>
          <w:numId w:val="19"/>
        </w:numPr>
        <w:spacing w:after="240"/>
        <w:contextualSpacing/>
        <w:rPr>
          <w:rFonts w:ascii="Helvetica" w:eastAsia="Times New Roman" w:hAnsi="Helvetica"/>
          <w:szCs w:val="20"/>
        </w:rPr>
      </w:pPr>
      <w:r w:rsidRPr="008F1EE3">
        <w:rPr>
          <w:rFonts w:ascii="Helvetica" w:eastAsia="Times New Roman" w:hAnsi="Helvetica"/>
          <w:szCs w:val="20"/>
        </w:rPr>
        <w:t>Understanding of potential risk of injury to audience or performer.</w:t>
      </w:r>
    </w:p>
    <w:p w:rsidR="00650F0E" w:rsidRPr="008F1EE3" w:rsidRDefault="00650F0E" w:rsidP="00DB642E">
      <w:pPr>
        <w:pStyle w:val="ListParagraph"/>
        <w:numPr>
          <w:ilvl w:val="0"/>
          <w:numId w:val="19"/>
        </w:numPr>
        <w:spacing w:after="240"/>
        <w:contextualSpacing/>
        <w:rPr>
          <w:rFonts w:ascii="Helvetica" w:eastAsia="Times New Roman" w:hAnsi="Helvetica"/>
          <w:szCs w:val="20"/>
        </w:rPr>
      </w:pPr>
      <w:r w:rsidRPr="008F1EE3">
        <w:rPr>
          <w:rFonts w:ascii="Helvetica" w:eastAsia="Times New Roman" w:hAnsi="Helvetica"/>
          <w:szCs w:val="20"/>
        </w:rPr>
        <w:t>Understanding of pedestrian access management.</w:t>
      </w:r>
    </w:p>
    <w:p w:rsidR="00650F0E" w:rsidRPr="008F1EE3" w:rsidRDefault="00650F0E" w:rsidP="00DB642E">
      <w:pPr>
        <w:pStyle w:val="ListParagraph"/>
        <w:numPr>
          <w:ilvl w:val="0"/>
          <w:numId w:val="19"/>
        </w:numPr>
        <w:spacing w:after="240"/>
        <w:contextualSpacing/>
        <w:rPr>
          <w:rFonts w:ascii="Helvetica" w:eastAsia="Times New Roman" w:hAnsi="Helvetica"/>
          <w:szCs w:val="20"/>
        </w:rPr>
      </w:pPr>
      <w:r w:rsidRPr="008F1EE3">
        <w:rPr>
          <w:rFonts w:ascii="Helvetica" w:eastAsia="Times New Roman" w:hAnsi="Helvetica"/>
          <w:szCs w:val="20"/>
        </w:rPr>
        <w:t>Understanding of sound in relation to safety (if applicable).</w:t>
      </w:r>
    </w:p>
    <w:p w:rsidR="00650F0E" w:rsidRPr="008F1EE3" w:rsidRDefault="00650F0E" w:rsidP="00DB642E">
      <w:pPr>
        <w:pStyle w:val="ListParagraph"/>
        <w:numPr>
          <w:ilvl w:val="0"/>
          <w:numId w:val="19"/>
        </w:numPr>
        <w:spacing w:after="240"/>
        <w:contextualSpacing/>
        <w:rPr>
          <w:rFonts w:ascii="Helvetica" w:eastAsia="Times New Roman" w:hAnsi="Helvetica"/>
          <w:szCs w:val="20"/>
        </w:rPr>
      </w:pPr>
      <w:r w:rsidRPr="008F1EE3">
        <w:rPr>
          <w:rFonts w:ascii="Helvetica" w:eastAsia="Times New Roman" w:hAnsi="Helvetica"/>
          <w:szCs w:val="20"/>
        </w:rPr>
        <w:t>Does the performer retain complete control of every aspect of their performance and is safety a concern?</w:t>
      </w:r>
    </w:p>
    <w:p w:rsidR="00650F0E" w:rsidRPr="00650F0E" w:rsidRDefault="00650F0E" w:rsidP="00650F0E">
      <w:pPr>
        <w:spacing w:before="240" w:after="0"/>
        <w:outlineLvl w:val="4"/>
        <w:rPr>
          <w:rFonts w:ascii="Helvetica" w:eastAsiaTheme="minorEastAsia" w:hAnsi="Helvetica" w:cs="Gotham-Book"/>
          <w:b/>
          <w:color w:val="000000"/>
          <w:szCs w:val="20"/>
          <w:lang w:val="en-US"/>
        </w:rPr>
      </w:pPr>
      <w:r w:rsidRPr="00650F0E">
        <w:rPr>
          <w:rFonts w:ascii="Helvetica" w:eastAsiaTheme="minorEastAsia" w:hAnsi="Helvetica" w:cs="Gotham-Book"/>
          <w:b/>
          <w:color w:val="000000"/>
          <w:szCs w:val="20"/>
          <w:lang w:val="en-US"/>
        </w:rPr>
        <w:t>Amenity</w:t>
      </w:r>
    </w:p>
    <w:p w:rsidR="00650F0E" w:rsidRPr="008F1EE3" w:rsidRDefault="00650F0E" w:rsidP="00DB642E">
      <w:pPr>
        <w:pStyle w:val="ListParagraph"/>
        <w:numPr>
          <w:ilvl w:val="0"/>
          <w:numId w:val="21"/>
        </w:numPr>
        <w:spacing w:after="240"/>
        <w:contextualSpacing/>
        <w:rPr>
          <w:rFonts w:ascii="Helvetica" w:eastAsia="Times New Roman" w:hAnsi="Helvetica"/>
          <w:szCs w:val="20"/>
        </w:rPr>
      </w:pPr>
      <w:r w:rsidRPr="008F1EE3">
        <w:rPr>
          <w:rFonts w:ascii="Helvetica" w:eastAsia="Times New Roman" w:hAnsi="Helvetica"/>
          <w:szCs w:val="20"/>
        </w:rPr>
        <w:t>Suitability of the act for the public place.</w:t>
      </w:r>
    </w:p>
    <w:p w:rsidR="00650F0E" w:rsidRPr="008F1EE3" w:rsidRDefault="00650F0E" w:rsidP="00DB642E">
      <w:pPr>
        <w:pStyle w:val="ListParagraph"/>
        <w:numPr>
          <w:ilvl w:val="0"/>
          <w:numId w:val="21"/>
        </w:numPr>
        <w:spacing w:after="240"/>
        <w:contextualSpacing/>
        <w:rPr>
          <w:rFonts w:ascii="Helvetica" w:eastAsia="Times New Roman" w:hAnsi="Helvetica"/>
          <w:szCs w:val="20"/>
        </w:rPr>
      </w:pPr>
      <w:r w:rsidRPr="008F1EE3">
        <w:rPr>
          <w:rFonts w:ascii="Helvetica" w:eastAsia="Times New Roman" w:hAnsi="Helvetica"/>
          <w:szCs w:val="20"/>
        </w:rPr>
        <w:t>Suitability of the act in relation to proposed performance sites (taking into account other city users and stakeholders).</w:t>
      </w:r>
    </w:p>
    <w:p w:rsidR="00650F0E" w:rsidRPr="008F1EE3" w:rsidRDefault="00650F0E" w:rsidP="00DB642E">
      <w:pPr>
        <w:pStyle w:val="ListParagraph"/>
        <w:numPr>
          <w:ilvl w:val="0"/>
          <w:numId w:val="21"/>
        </w:numPr>
        <w:spacing w:after="240"/>
        <w:contextualSpacing/>
        <w:rPr>
          <w:rFonts w:ascii="Helvetica" w:eastAsia="Times New Roman" w:hAnsi="Helvetica"/>
          <w:szCs w:val="20"/>
        </w:rPr>
      </w:pPr>
      <w:r w:rsidRPr="008F1EE3">
        <w:rPr>
          <w:rFonts w:ascii="Helvetica" w:eastAsia="Times New Roman" w:hAnsi="Helvetica"/>
          <w:szCs w:val="20"/>
        </w:rPr>
        <w:t>Suitability of the proposed infrastructure and equipment.</w:t>
      </w:r>
    </w:p>
    <w:p w:rsidR="00650F0E" w:rsidRPr="008F1EE3" w:rsidRDefault="00650F0E" w:rsidP="00DB642E">
      <w:pPr>
        <w:pStyle w:val="ListParagraph"/>
        <w:numPr>
          <w:ilvl w:val="0"/>
          <w:numId w:val="21"/>
        </w:numPr>
        <w:spacing w:after="240"/>
        <w:contextualSpacing/>
        <w:rPr>
          <w:rFonts w:ascii="Helvetica" w:eastAsia="Times New Roman" w:hAnsi="Helvetica"/>
          <w:szCs w:val="20"/>
        </w:rPr>
      </w:pPr>
      <w:r w:rsidRPr="008F1EE3">
        <w:rPr>
          <w:rFonts w:ascii="Helvetica" w:eastAsia="Times New Roman" w:hAnsi="Helvetica"/>
          <w:szCs w:val="20"/>
        </w:rPr>
        <w:t>Presentation and neatness of set-up.</w:t>
      </w:r>
    </w:p>
    <w:p w:rsidR="00650F0E" w:rsidRPr="008F1EE3" w:rsidRDefault="00650F0E" w:rsidP="00DB642E">
      <w:pPr>
        <w:pStyle w:val="ListParagraph"/>
        <w:numPr>
          <w:ilvl w:val="0"/>
          <w:numId w:val="21"/>
        </w:numPr>
        <w:spacing w:after="240"/>
        <w:contextualSpacing/>
        <w:rPr>
          <w:rFonts w:ascii="Helvetica" w:eastAsia="Times New Roman" w:hAnsi="Helvetica"/>
          <w:szCs w:val="20"/>
        </w:rPr>
      </w:pPr>
      <w:r w:rsidRPr="008F1EE3">
        <w:rPr>
          <w:rFonts w:ascii="Helvetica" w:eastAsia="Times New Roman" w:hAnsi="Helvetica"/>
          <w:szCs w:val="20"/>
        </w:rPr>
        <w:t>Understanding of sound management in relation to amenity (if applicable)</w:t>
      </w:r>
    </w:p>
    <w:p w:rsidR="00650F0E" w:rsidRPr="00650F0E" w:rsidRDefault="00650F0E" w:rsidP="00DB642E">
      <w:pPr>
        <w:numPr>
          <w:ilvl w:val="0"/>
          <w:numId w:val="21"/>
        </w:numPr>
        <w:spacing w:after="240" w:line="240" w:lineRule="auto"/>
        <w:contextualSpacing/>
        <w:rPr>
          <w:rFonts w:ascii="Helvetica" w:eastAsia="Times New Roman" w:hAnsi="Helvetica"/>
          <w:szCs w:val="20"/>
        </w:rPr>
      </w:pPr>
      <w:r w:rsidRPr="00650F0E">
        <w:rPr>
          <w:rFonts w:ascii="Helvetica" w:eastAsia="Times New Roman" w:hAnsi="Helvetica"/>
          <w:szCs w:val="20"/>
        </w:rPr>
        <w:t xml:space="preserve">amplification within prescribed levels and times </w:t>
      </w:r>
    </w:p>
    <w:p w:rsidR="00650F0E" w:rsidRPr="00650F0E" w:rsidRDefault="00650F0E" w:rsidP="00DB642E">
      <w:pPr>
        <w:numPr>
          <w:ilvl w:val="0"/>
          <w:numId w:val="21"/>
        </w:numPr>
        <w:spacing w:after="240" w:line="240" w:lineRule="auto"/>
        <w:contextualSpacing/>
        <w:rPr>
          <w:rFonts w:ascii="Helvetica" w:eastAsia="Times New Roman" w:hAnsi="Helvetica"/>
          <w:szCs w:val="20"/>
        </w:rPr>
      </w:pPr>
      <w:r w:rsidRPr="00650F0E">
        <w:rPr>
          <w:rFonts w:ascii="Helvetica" w:eastAsia="Times New Roman" w:hAnsi="Helvetica"/>
          <w:szCs w:val="20"/>
        </w:rPr>
        <w:t>compliance with performance times</w:t>
      </w:r>
    </w:p>
    <w:p w:rsidR="00650F0E" w:rsidRPr="00650F0E" w:rsidRDefault="00650F0E" w:rsidP="00DB642E">
      <w:pPr>
        <w:numPr>
          <w:ilvl w:val="0"/>
          <w:numId w:val="21"/>
        </w:numPr>
        <w:spacing w:after="240" w:line="240" w:lineRule="auto"/>
        <w:contextualSpacing/>
        <w:rPr>
          <w:rFonts w:ascii="Helvetica" w:eastAsia="Times New Roman" w:hAnsi="Helvetica"/>
          <w:szCs w:val="20"/>
        </w:rPr>
      </w:pPr>
      <w:r w:rsidRPr="00650F0E">
        <w:rPr>
          <w:rFonts w:ascii="Helvetica" w:eastAsia="Times New Roman" w:hAnsi="Helvetica"/>
          <w:szCs w:val="20"/>
        </w:rPr>
        <w:t>a wide enough repertoire to avoid excessive repetition of material</w:t>
      </w:r>
    </w:p>
    <w:p w:rsidR="00650F0E" w:rsidRPr="00650F0E" w:rsidRDefault="00650F0E" w:rsidP="00DB642E">
      <w:pPr>
        <w:numPr>
          <w:ilvl w:val="0"/>
          <w:numId w:val="21"/>
        </w:numPr>
        <w:spacing w:after="240" w:line="240" w:lineRule="auto"/>
        <w:contextualSpacing/>
        <w:rPr>
          <w:rFonts w:ascii="Helvetica" w:eastAsia="Times New Roman" w:hAnsi="Helvetica"/>
          <w:szCs w:val="20"/>
        </w:rPr>
      </w:pPr>
      <w:r w:rsidRPr="00650F0E">
        <w:rPr>
          <w:rFonts w:ascii="Helvetica" w:eastAsia="Times New Roman" w:hAnsi="Helvetica"/>
          <w:szCs w:val="20"/>
        </w:rPr>
        <w:t xml:space="preserve">How would you monitor your sound so that you </w:t>
      </w:r>
      <w:proofErr w:type="gramStart"/>
      <w:r w:rsidRPr="00650F0E">
        <w:rPr>
          <w:rFonts w:ascii="Helvetica" w:eastAsia="Times New Roman" w:hAnsi="Helvetica"/>
          <w:szCs w:val="20"/>
        </w:rPr>
        <w:t>stay  within</w:t>
      </w:r>
      <w:proofErr w:type="gramEnd"/>
      <w:r w:rsidRPr="00650F0E">
        <w:rPr>
          <w:rFonts w:ascii="Helvetica" w:eastAsia="Times New Roman" w:hAnsi="Helvetica"/>
          <w:szCs w:val="20"/>
        </w:rPr>
        <w:t xml:space="preserve"> the prescribed levels? </w:t>
      </w:r>
    </w:p>
    <w:p w:rsidR="00650F0E" w:rsidRPr="008F1EE3" w:rsidRDefault="00650F0E" w:rsidP="00DB642E">
      <w:pPr>
        <w:pStyle w:val="ListParagraph"/>
        <w:numPr>
          <w:ilvl w:val="0"/>
          <w:numId w:val="21"/>
        </w:numPr>
        <w:spacing w:after="240"/>
        <w:contextualSpacing/>
        <w:rPr>
          <w:rFonts w:ascii="Helvetica" w:eastAsia="Times New Roman" w:hAnsi="Helvetica"/>
          <w:szCs w:val="20"/>
        </w:rPr>
      </w:pPr>
      <w:r w:rsidRPr="008F1EE3">
        <w:rPr>
          <w:rFonts w:ascii="Helvetica" w:eastAsia="Times New Roman" w:hAnsi="Helvetica"/>
          <w:szCs w:val="20"/>
        </w:rPr>
        <w:t>Appropriateness of merchandise (if applicable).</w:t>
      </w:r>
    </w:p>
    <w:p w:rsidR="00650F0E" w:rsidRPr="008F1EE3" w:rsidRDefault="00650F0E" w:rsidP="00DB642E">
      <w:pPr>
        <w:pStyle w:val="ListParagraph"/>
        <w:numPr>
          <w:ilvl w:val="0"/>
          <w:numId w:val="21"/>
        </w:numPr>
        <w:spacing w:after="240"/>
        <w:contextualSpacing/>
        <w:rPr>
          <w:rFonts w:ascii="Helvetica" w:eastAsia="Times New Roman" w:hAnsi="Helvetica"/>
          <w:szCs w:val="20"/>
        </w:rPr>
      </w:pPr>
      <w:r w:rsidRPr="008F1EE3">
        <w:rPr>
          <w:rFonts w:ascii="Helvetica" w:eastAsia="Times New Roman" w:hAnsi="Helvetica"/>
          <w:szCs w:val="20"/>
        </w:rPr>
        <w:t>Interaction with public.</w:t>
      </w:r>
    </w:p>
    <w:p w:rsidR="00650F0E" w:rsidRPr="008F1EE3" w:rsidRDefault="00650F0E" w:rsidP="00DB642E">
      <w:pPr>
        <w:pStyle w:val="ListParagraph"/>
        <w:numPr>
          <w:ilvl w:val="0"/>
          <w:numId w:val="21"/>
        </w:numPr>
        <w:spacing w:after="240"/>
        <w:contextualSpacing/>
        <w:rPr>
          <w:rFonts w:ascii="Helvetica" w:eastAsia="Times New Roman" w:hAnsi="Helvetica"/>
          <w:szCs w:val="20"/>
        </w:rPr>
      </w:pPr>
      <w:r w:rsidRPr="008F1EE3">
        <w:rPr>
          <w:rFonts w:ascii="Helvetica" w:eastAsia="Times New Roman" w:hAnsi="Helvetica"/>
          <w:szCs w:val="20"/>
        </w:rPr>
        <w:t>Suitability of materials for use in a public place.</w:t>
      </w:r>
    </w:p>
    <w:p w:rsidR="00650F0E" w:rsidRPr="00650F0E" w:rsidRDefault="00650F0E" w:rsidP="00650F0E">
      <w:pPr>
        <w:spacing w:before="240" w:after="0"/>
        <w:outlineLvl w:val="4"/>
        <w:rPr>
          <w:rFonts w:ascii="Helvetica" w:eastAsiaTheme="minorEastAsia" w:hAnsi="Helvetica" w:cs="Gotham-Book"/>
          <w:b/>
          <w:color w:val="000000"/>
          <w:szCs w:val="20"/>
          <w:lang w:val="en-US"/>
        </w:rPr>
      </w:pPr>
      <w:r w:rsidRPr="00650F0E">
        <w:rPr>
          <w:rFonts w:ascii="Helvetica" w:eastAsiaTheme="minorEastAsia" w:hAnsi="Helvetica" w:cs="Gotham-Book"/>
          <w:b/>
          <w:color w:val="000000"/>
          <w:szCs w:val="20"/>
          <w:lang w:val="en-US"/>
        </w:rPr>
        <w:t>Performance</w:t>
      </w:r>
    </w:p>
    <w:p w:rsidR="00650F0E" w:rsidRPr="008F1EE3" w:rsidRDefault="00650F0E" w:rsidP="00DB642E">
      <w:pPr>
        <w:pStyle w:val="ListParagraph"/>
        <w:numPr>
          <w:ilvl w:val="0"/>
          <w:numId w:val="22"/>
        </w:numPr>
        <w:spacing w:after="240"/>
        <w:contextualSpacing/>
        <w:rPr>
          <w:rFonts w:ascii="Helvetica" w:eastAsia="Times New Roman" w:hAnsi="Helvetica"/>
          <w:szCs w:val="20"/>
        </w:rPr>
      </w:pPr>
      <w:r w:rsidRPr="008F1EE3">
        <w:rPr>
          <w:rFonts w:ascii="Helvetica" w:eastAsia="Times New Roman" w:hAnsi="Helvetica"/>
          <w:szCs w:val="20"/>
        </w:rPr>
        <w:t>Evidence of an act and repertoire (Is it busking?).</w:t>
      </w:r>
    </w:p>
    <w:p w:rsidR="00650F0E" w:rsidRPr="008F1EE3" w:rsidRDefault="00650F0E" w:rsidP="00DB642E">
      <w:pPr>
        <w:pStyle w:val="ListParagraph"/>
        <w:numPr>
          <w:ilvl w:val="0"/>
          <w:numId w:val="22"/>
        </w:numPr>
        <w:spacing w:after="240"/>
        <w:contextualSpacing/>
        <w:rPr>
          <w:rFonts w:ascii="Helvetica" w:eastAsia="Times New Roman" w:hAnsi="Helvetica"/>
          <w:szCs w:val="20"/>
        </w:rPr>
      </w:pPr>
      <w:r w:rsidRPr="008F1EE3">
        <w:rPr>
          <w:rFonts w:ascii="Helvetica" w:eastAsia="Times New Roman" w:hAnsi="Helvetica"/>
          <w:szCs w:val="20"/>
        </w:rPr>
        <w:t>Performance does not involve unacceptable activities:</w:t>
      </w:r>
    </w:p>
    <w:p w:rsidR="00650F0E" w:rsidRPr="00650F0E" w:rsidRDefault="00650F0E" w:rsidP="00DB642E">
      <w:pPr>
        <w:numPr>
          <w:ilvl w:val="0"/>
          <w:numId w:val="22"/>
        </w:numPr>
        <w:spacing w:after="240" w:line="240" w:lineRule="auto"/>
        <w:contextualSpacing/>
        <w:rPr>
          <w:rFonts w:ascii="Helvetica" w:eastAsia="Times New Roman" w:hAnsi="Helvetica"/>
          <w:szCs w:val="20"/>
        </w:rPr>
      </w:pPr>
      <w:r w:rsidRPr="00650F0E">
        <w:rPr>
          <w:rFonts w:ascii="Helvetica" w:eastAsia="Times New Roman" w:hAnsi="Helvetica"/>
          <w:szCs w:val="20"/>
        </w:rPr>
        <w:t>advertising or canvassing</w:t>
      </w:r>
    </w:p>
    <w:p w:rsidR="00650F0E" w:rsidRPr="00650F0E" w:rsidRDefault="00650F0E" w:rsidP="00DB642E">
      <w:pPr>
        <w:numPr>
          <w:ilvl w:val="0"/>
          <w:numId w:val="22"/>
        </w:numPr>
        <w:spacing w:after="240" w:line="240" w:lineRule="auto"/>
        <w:contextualSpacing/>
        <w:rPr>
          <w:rFonts w:ascii="Helvetica" w:eastAsia="Times New Roman" w:hAnsi="Helvetica"/>
          <w:szCs w:val="20"/>
        </w:rPr>
      </w:pPr>
      <w:r w:rsidRPr="00650F0E">
        <w:rPr>
          <w:rFonts w:ascii="Helvetica" w:eastAsia="Times New Roman" w:hAnsi="Helvetica"/>
          <w:szCs w:val="20"/>
        </w:rPr>
        <w:t>political or religious issues or rallying</w:t>
      </w:r>
    </w:p>
    <w:p w:rsidR="00650F0E" w:rsidRPr="008F1EE3" w:rsidRDefault="00650F0E" w:rsidP="00DB642E">
      <w:pPr>
        <w:pStyle w:val="ListParagraph"/>
        <w:numPr>
          <w:ilvl w:val="0"/>
          <w:numId w:val="22"/>
        </w:numPr>
        <w:spacing w:after="240"/>
        <w:contextualSpacing/>
        <w:rPr>
          <w:rFonts w:ascii="Helvetica" w:eastAsia="Times New Roman" w:hAnsi="Helvetica"/>
          <w:szCs w:val="20"/>
        </w:rPr>
      </w:pPr>
      <w:r w:rsidRPr="008F1EE3">
        <w:rPr>
          <w:rFonts w:ascii="Helvetica" w:eastAsia="Times New Roman" w:hAnsi="Helvetica"/>
          <w:szCs w:val="20"/>
        </w:rPr>
        <w:t>Suitability of the act for the public place, performance does not involve:</w:t>
      </w:r>
    </w:p>
    <w:p w:rsidR="00650F0E" w:rsidRPr="00650F0E" w:rsidRDefault="00650F0E" w:rsidP="00DB642E">
      <w:pPr>
        <w:numPr>
          <w:ilvl w:val="0"/>
          <w:numId w:val="22"/>
        </w:numPr>
        <w:spacing w:after="240" w:line="240" w:lineRule="auto"/>
        <w:contextualSpacing/>
        <w:rPr>
          <w:rFonts w:ascii="Helvetica" w:eastAsia="Times New Roman" w:hAnsi="Helvetica"/>
          <w:szCs w:val="20"/>
        </w:rPr>
      </w:pPr>
      <w:r w:rsidRPr="00650F0E">
        <w:rPr>
          <w:rFonts w:ascii="Helvetica" w:eastAsia="Times New Roman" w:hAnsi="Helvetica"/>
          <w:szCs w:val="20"/>
        </w:rPr>
        <w:t xml:space="preserve">Profane, obscene, indecent, insulting, discriminatory or threatening language or material </w:t>
      </w:r>
    </w:p>
    <w:p w:rsidR="00650F0E" w:rsidRPr="00650F0E" w:rsidRDefault="00650F0E" w:rsidP="00DB642E">
      <w:pPr>
        <w:numPr>
          <w:ilvl w:val="0"/>
          <w:numId w:val="22"/>
        </w:numPr>
        <w:spacing w:after="240" w:line="240" w:lineRule="auto"/>
        <w:contextualSpacing/>
        <w:rPr>
          <w:rFonts w:ascii="Helvetica" w:eastAsia="Times New Roman" w:hAnsi="Helvetica"/>
          <w:szCs w:val="20"/>
        </w:rPr>
      </w:pPr>
      <w:r w:rsidRPr="00650F0E">
        <w:rPr>
          <w:rFonts w:ascii="Helvetica" w:eastAsia="Times New Roman" w:hAnsi="Helvetica"/>
          <w:szCs w:val="20"/>
        </w:rPr>
        <w:t>sexually explicit language or simulation of sexual acts</w:t>
      </w:r>
    </w:p>
    <w:p w:rsidR="00650F0E" w:rsidRPr="008F1EE3" w:rsidRDefault="00650F0E" w:rsidP="00DB642E">
      <w:pPr>
        <w:pStyle w:val="ListParagraph"/>
        <w:numPr>
          <w:ilvl w:val="0"/>
          <w:numId w:val="22"/>
        </w:numPr>
        <w:spacing w:after="240"/>
        <w:contextualSpacing/>
        <w:rPr>
          <w:rFonts w:ascii="Helvetica" w:eastAsia="Times New Roman" w:hAnsi="Helvetica"/>
          <w:szCs w:val="20"/>
        </w:rPr>
      </w:pPr>
      <w:r w:rsidRPr="008F1EE3">
        <w:rPr>
          <w:rFonts w:ascii="Helvetica" w:eastAsia="Times New Roman" w:hAnsi="Helvetica"/>
          <w:szCs w:val="20"/>
        </w:rPr>
        <w:t>Circle acts – is the performance suitable for a circle act permit?</w:t>
      </w:r>
    </w:p>
    <w:p w:rsidR="00650F0E" w:rsidRPr="00650F0E" w:rsidRDefault="00650F0E" w:rsidP="00650F0E">
      <w:pPr>
        <w:spacing w:before="240" w:after="0"/>
        <w:outlineLvl w:val="4"/>
        <w:rPr>
          <w:rFonts w:ascii="Helvetica" w:eastAsiaTheme="minorEastAsia" w:hAnsi="Helvetica" w:cs="Gotham-Book"/>
          <w:b/>
          <w:color w:val="000000"/>
          <w:szCs w:val="20"/>
          <w:lang w:val="en-US"/>
        </w:rPr>
      </w:pPr>
      <w:r w:rsidRPr="00650F0E">
        <w:rPr>
          <w:rFonts w:ascii="Helvetica" w:eastAsiaTheme="minorEastAsia" w:hAnsi="Helvetica" w:cs="Gotham-Book"/>
          <w:b/>
          <w:color w:val="000000"/>
          <w:szCs w:val="20"/>
          <w:lang w:val="en-US"/>
        </w:rPr>
        <w:t xml:space="preserve">Additional criteria for </w:t>
      </w:r>
      <w:r w:rsidRPr="00650F0E">
        <w:rPr>
          <w:rFonts w:ascii="Helvetica" w:eastAsiaTheme="minorEastAsia" w:hAnsi="Helvetica" w:cs="Gotham-Book"/>
          <w:b/>
          <w:i/>
          <w:color w:val="000000"/>
          <w:szCs w:val="20"/>
          <w:lang w:val="en-US"/>
        </w:rPr>
        <w:t>circle acts</w:t>
      </w:r>
      <w:r w:rsidRPr="00650F0E">
        <w:rPr>
          <w:rFonts w:ascii="Helvetica" w:eastAsiaTheme="minorEastAsia" w:hAnsi="Helvetica" w:cs="Gotham-Book"/>
          <w:b/>
          <w:color w:val="000000"/>
          <w:szCs w:val="20"/>
          <w:lang w:val="en-US"/>
        </w:rPr>
        <w:t xml:space="preserve">: </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i/>
          <w:szCs w:val="20"/>
        </w:rPr>
        <w:lastRenderedPageBreak/>
        <w:t>Circle act</w:t>
      </w:r>
      <w:r w:rsidRPr="00650F0E">
        <w:rPr>
          <w:rFonts w:ascii="Helvetica" w:eastAsia="Times New Roman" w:hAnsi="Helvetica"/>
          <w:szCs w:val="20"/>
        </w:rPr>
        <w:t xml:space="preserve"> performers who use flammable materials or modified knives, whips, swords or similar implements must hold an appropriately endorsed Public Liability Insurance policy in order to be eligible for a </w:t>
      </w:r>
      <w:r w:rsidRPr="00650F0E">
        <w:rPr>
          <w:rFonts w:ascii="Helvetica" w:eastAsia="Times New Roman" w:hAnsi="Helvetica"/>
          <w:i/>
          <w:szCs w:val="20"/>
        </w:rPr>
        <w:t>circle act</w:t>
      </w:r>
      <w:r w:rsidRPr="00650F0E">
        <w:rPr>
          <w:rFonts w:ascii="Helvetica" w:eastAsia="Times New Roman" w:hAnsi="Helvetica"/>
          <w:szCs w:val="20"/>
        </w:rPr>
        <w:t xml:space="preserve"> Permit.  </w:t>
      </w:r>
    </w:p>
    <w:p w:rsidR="00650F0E" w:rsidRPr="008F1EE3" w:rsidRDefault="00650F0E" w:rsidP="00DB642E">
      <w:pPr>
        <w:pStyle w:val="ListParagraph"/>
        <w:numPr>
          <w:ilvl w:val="0"/>
          <w:numId w:val="23"/>
        </w:numPr>
        <w:spacing w:after="240"/>
        <w:contextualSpacing/>
        <w:rPr>
          <w:rFonts w:ascii="Helvetica" w:eastAsia="Times New Roman" w:hAnsi="Helvetica"/>
          <w:szCs w:val="20"/>
        </w:rPr>
      </w:pPr>
      <w:r w:rsidRPr="008F1EE3">
        <w:rPr>
          <w:rFonts w:ascii="Helvetica" w:eastAsia="Times New Roman" w:hAnsi="Helvetica"/>
          <w:szCs w:val="20"/>
        </w:rPr>
        <w:t>Approval is subject to the endorsement of a peer assessor to ensure that applicants have the requisite skills and experience to safely manage any dangerous goods used and demonstrate their understanding of safety for the public and themselves while using them.</w:t>
      </w:r>
    </w:p>
    <w:p w:rsidR="00650F0E" w:rsidRPr="008F1EE3" w:rsidRDefault="00650F0E" w:rsidP="00DB642E">
      <w:pPr>
        <w:pStyle w:val="ListParagraph"/>
        <w:numPr>
          <w:ilvl w:val="0"/>
          <w:numId w:val="23"/>
        </w:numPr>
        <w:spacing w:after="240"/>
        <w:contextualSpacing/>
        <w:rPr>
          <w:rFonts w:ascii="Helvetica" w:eastAsia="Times New Roman" w:hAnsi="Helvetica"/>
          <w:szCs w:val="20"/>
        </w:rPr>
      </w:pPr>
      <w:r w:rsidRPr="008F1EE3">
        <w:rPr>
          <w:rFonts w:ascii="Helvetica" w:eastAsia="Times New Roman" w:hAnsi="Helvetica"/>
          <w:szCs w:val="20"/>
        </w:rPr>
        <w:t xml:space="preserve">The performance space to be used must be clearly defined. Further instruction and advice will be given </w:t>
      </w:r>
    </w:p>
    <w:p w:rsidR="00650F0E" w:rsidRPr="008F1EE3" w:rsidRDefault="00650F0E" w:rsidP="00DB642E">
      <w:pPr>
        <w:pStyle w:val="ListParagraph"/>
        <w:numPr>
          <w:ilvl w:val="0"/>
          <w:numId w:val="23"/>
        </w:numPr>
        <w:spacing w:after="240"/>
        <w:contextualSpacing/>
        <w:rPr>
          <w:rFonts w:ascii="Helvetica" w:eastAsia="Times New Roman" w:hAnsi="Helvetica"/>
          <w:szCs w:val="20"/>
        </w:rPr>
      </w:pPr>
      <w:proofErr w:type="gramStart"/>
      <w:r w:rsidRPr="008F1EE3">
        <w:rPr>
          <w:rFonts w:ascii="Helvetica" w:eastAsia="Times New Roman" w:hAnsi="Helvetica"/>
          <w:szCs w:val="20"/>
        </w:rPr>
        <w:t>by</w:t>
      </w:r>
      <w:proofErr w:type="gramEnd"/>
      <w:r w:rsidRPr="008F1EE3">
        <w:rPr>
          <w:rFonts w:ascii="Helvetica" w:eastAsia="Times New Roman" w:hAnsi="Helvetica"/>
          <w:szCs w:val="20"/>
        </w:rPr>
        <w:t xml:space="preserve"> peer assessors at the Safety &amp; Assessment.</w:t>
      </w:r>
    </w:p>
    <w:p w:rsidR="00650F0E" w:rsidRPr="008F1EE3" w:rsidRDefault="00650F0E" w:rsidP="00DB642E">
      <w:pPr>
        <w:pStyle w:val="ListParagraph"/>
        <w:numPr>
          <w:ilvl w:val="0"/>
          <w:numId w:val="23"/>
        </w:numPr>
        <w:spacing w:after="240"/>
        <w:contextualSpacing/>
        <w:rPr>
          <w:rFonts w:ascii="Helvetica" w:eastAsia="Times New Roman" w:hAnsi="Helvetica"/>
          <w:szCs w:val="20"/>
        </w:rPr>
      </w:pPr>
      <w:r w:rsidRPr="008F1EE3">
        <w:rPr>
          <w:rFonts w:ascii="Helvetica" w:eastAsia="Times New Roman" w:hAnsi="Helvetica"/>
          <w:szCs w:val="20"/>
        </w:rPr>
        <w:t xml:space="preserve">Public property must not be damaged in the course of the performance. </w:t>
      </w:r>
    </w:p>
    <w:p w:rsidR="00650F0E" w:rsidRPr="008F1EE3" w:rsidRDefault="00650F0E" w:rsidP="00DB642E">
      <w:pPr>
        <w:pStyle w:val="ListParagraph"/>
        <w:numPr>
          <w:ilvl w:val="0"/>
          <w:numId w:val="23"/>
        </w:numPr>
        <w:spacing w:after="240"/>
        <w:contextualSpacing/>
        <w:rPr>
          <w:rFonts w:ascii="Helvetica" w:eastAsia="Times New Roman" w:hAnsi="Helvetica"/>
          <w:szCs w:val="20"/>
        </w:rPr>
      </w:pPr>
      <w:r w:rsidRPr="008F1EE3">
        <w:rPr>
          <w:rFonts w:ascii="Helvetica" w:eastAsia="Times New Roman" w:hAnsi="Helvetica"/>
          <w:szCs w:val="20"/>
        </w:rPr>
        <w:t>Please note: Section 5AA of the Control of Weapons Act 1990 provides that a person must not possess, use or carry a prohibited weapon (other than an imitation firearm) without an exemption under section 8B or an approval under section 8C. The Act references swords, knives and some whips. For more information on items prohibited under the Act and how exemptions can be obtained. Please visit the Victoria Police website.</w:t>
      </w:r>
    </w:p>
    <w:p w:rsidR="00650F0E" w:rsidRPr="00650F0E" w:rsidRDefault="00650F0E" w:rsidP="00650F0E">
      <w:pPr>
        <w:spacing w:before="240" w:after="0"/>
        <w:outlineLvl w:val="4"/>
        <w:rPr>
          <w:rFonts w:ascii="Helvetica" w:eastAsiaTheme="minorEastAsia" w:hAnsi="Helvetica" w:cs="Gotham-Book"/>
          <w:b/>
          <w:color w:val="000000"/>
          <w:szCs w:val="20"/>
          <w:lang w:val="en-US"/>
        </w:rPr>
      </w:pPr>
      <w:r w:rsidRPr="00650F0E">
        <w:rPr>
          <w:rFonts w:ascii="Helvetica" w:eastAsiaTheme="minorEastAsia" w:hAnsi="Helvetica" w:cs="Gotham-Book"/>
          <w:b/>
          <w:color w:val="000000"/>
          <w:szCs w:val="20"/>
          <w:lang w:val="en-US"/>
        </w:rPr>
        <w:t>For performances that incorporate the use of fuels and props:</w:t>
      </w:r>
    </w:p>
    <w:p w:rsidR="00650F0E" w:rsidRPr="008F1EE3" w:rsidRDefault="00650F0E" w:rsidP="00DB642E">
      <w:pPr>
        <w:pStyle w:val="ListParagraph"/>
        <w:numPr>
          <w:ilvl w:val="0"/>
          <w:numId w:val="24"/>
        </w:numPr>
        <w:spacing w:after="240"/>
        <w:contextualSpacing/>
        <w:rPr>
          <w:rFonts w:ascii="Helvetica" w:eastAsia="Times New Roman" w:hAnsi="Helvetica"/>
          <w:szCs w:val="20"/>
        </w:rPr>
      </w:pPr>
      <w:r w:rsidRPr="008F1EE3">
        <w:rPr>
          <w:rFonts w:ascii="Helvetica" w:eastAsia="Times New Roman" w:hAnsi="Helvetica"/>
          <w:szCs w:val="20"/>
        </w:rPr>
        <w:t xml:space="preserve">A serviceable fire blanket or an appropriate serviceable fire extinguisher must be on site, visible and readily accessible for the duration of performances involving flammable materials (including time used for setting up and packing down). The fire blanket and/or fire extinguisher must meet the appropriate Australian standards. </w:t>
      </w:r>
    </w:p>
    <w:p w:rsidR="00650F0E" w:rsidRPr="008F1EE3" w:rsidRDefault="00650F0E" w:rsidP="00DB642E">
      <w:pPr>
        <w:pStyle w:val="ListParagraph"/>
        <w:numPr>
          <w:ilvl w:val="0"/>
          <w:numId w:val="24"/>
        </w:numPr>
        <w:spacing w:after="240"/>
        <w:contextualSpacing/>
        <w:rPr>
          <w:rFonts w:ascii="Helvetica" w:eastAsia="Times New Roman" w:hAnsi="Helvetica"/>
          <w:szCs w:val="20"/>
        </w:rPr>
      </w:pPr>
      <w:r w:rsidRPr="008F1EE3">
        <w:rPr>
          <w:rFonts w:ascii="Helvetica" w:eastAsia="Times New Roman" w:hAnsi="Helvetica"/>
          <w:szCs w:val="20"/>
        </w:rPr>
        <w:t>All fuels that are to be used in the busking performance must be taken to the Safety &amp; Amenity Review.</w:t>
      </w:r>
    </w:p>
    <w:p w:rsidR="00650F0E" w:rsidRPr="008F1EE3" w:rsidRDefault="00650F0E" w:rsidP="00DB642E">
      <w:pPr>
        <w:pStyle w:val="ListParagraph"/>
        <w:numPr>
          <w:ilvl w:val="0"/>
          <w:numId w:val="24"/>
        </w:numPr>
        <w:spacing w:after="240"/>
        <w:contextualSpacing/>
        <w:rPr>
          <w:rFonts w:ascii="Helvetica" w:eastAsia="Times New Roman" w:hAnsi="Helvetica"/>
          <w:szCs w:val="20"/>
        </w:rPr>
      </w:pPr>
      <w:r w:rsidRPr="008F1EE3">
        <w:rPr>
          <w:rFonts w:ascii="Helvetica" w:eastAsia="Times New Roman" w:hAnsi="Helvetica"/>
          <w:szCs w:val="20"/>
        </w:rPr>
        <w:t>All containers must be conspicuously marked with “HIGHLY FLAMMABLE”, in capital letters on both sides of the container.</w:t>
      </w:r>
    </w:p>
    <w:p w:rsidR="00650F0E" w:rsidRPr="008F1EE3" w:rsidRDefault="00650F0E" w:rsidP="00DB642E">
      <w:pPr>
        <w:pStyle w:val="ListParagraph"/>
        <w:numPr>
          <w:ilvl w:val="0"/>
          <w:numId w:val="24"/>
        </w:numPr>
        <w:spacing w:after="240"/>
        <w:contextualSpacing/>
        <w:rPr>
          <w:rFonts w:ascii="Helvetica" w:eastAsia="Times New Roman" w:hAnsi="Helvetica"/>
          <w:szCs w:val="20"/>
        </w:rPr>
      </w:pPr>
      <w:r w:rsidRPr="008F1EE3">
        <w:rPr>
          <w:rFonts w:ascii="Helvetica" w:eastAsia="Times New Roman" w:hAnsi="Helvetica"/>
          <w:szCs w:val="20"/>
        </w:rPr>
        <w:t>The dripping of any flammable liquid on the ground should be avoided at all costs. Buskers are responsible for ensuring that any drip stains are immediately cleaned up.</w:t>
      </w:r>
    </w:p>
    <w:p w:rsidR="00650F0E" w:rsidRPr="008F1EE3" w:rsidRDefault="00650F0E" w:rsidP="00DB642E">
      <w:pPr>
        <w:pStyle w:val="ListParagraph"/>
        <w:numPr>
          <w:ilvl w:val="0"/>
          <w:numId w:val="24"/>
        </w:numPr>
        <w:spacing w:after="240"/>
        <w:contextualSpacing/>
        <w:rPr>
          <w:rFonts w:ascii="Helvetica" w:eastAsia="Times New Roman" w:hAnsi="Helvetica"/>
          <w:szCs w:val="20"/>
        </w:rPr>
      </w:pPr>
      <w:r w:rsidRPr="008F1EE3">
        <w:rPr>
          <w:rFonts w:ascii="Helvetica" w:eastAsia="Times New Roman" w:hAnsi="Helvetica"/>
          <w:szCs w:val="20"/>
        </w:rPr>
        <w:t>Regular maintenance of all fire equipment including wicks and screws. Checks must be carried out prior to any public performance.</w:t>
      </w:r>
    </w:p>
    <w:p w:rsidR="00650F0E" w:rsidRPr="008F1EE3" w:rsidRDefault="00650F0E" w:rsidP="00DB642E">
      <w:pPr>
        <w:pStyle w:val="ListParagraph"/>
        <w:numPr>
          <w:ilvl w:val="0"/>
          <w:numId w:val="24"/>
        </w:numPr>
        <w:spacing w:after="240"/>
        <w:contextualSpacing/>
        <w:rPr>
          <w:rFonts w:ascii="Helvetica" w:eastAsia="Times New Roman" w:hAnsi="Helvetica"/>
          <w:szCs w:val="20"/>
        </w:rPr>
      </w:pPr>
      <w:r w:rsidRPr="008F1EE3">
        <w:rPr>
          <w:rFonts w:ascii="Helvetica" w:eastAsia="Times New Roman" w:hAnsi="Helvetica"/>
          <w:szCs w:val="20"/>
        </w:rPr>
        <w:t>All flammable fuels must be transported in accordance with the Code of Practice for the Storage and Handling of Dangerous Goods 2013 (i.e. with appropriate portable plastic or metal containers).</w:t>
      </w:r>
    </w:p>
    <w:p w:rsidR="00650F0E" w:rsidRPr="00650F0E" w:rsidRDefault="00650F0E" w:rsidP="00650F0E">
      <w:pPr>
        <w:spacing w:before="240" w:after="240"/>
        <w:outlineLvl w:val="1"/>
        <w:rPr>
          <w:rFonts w:ascii="Helvetica" w:eastAsiaTheme="minorEastAsia" w:hAnsi="Helvetica" w:cs="Gotham-Book"/>
          <w:b/>
          <w:color w:val="000000"/>
          <w:sz w:val="28"/>
          <w:szCs w:val="28"/>
          <w:lang w:val="en-US"/>
        </w:rPr>
      </w:pPr>
      <w:bookmarkStart w:id="59" w:name="_Toc6219548"/>
      <w:bookmarkStart w:id="60" w:name="_Toc6224546"/>
      <w:bookmarkStart w:id="61" w:name="_Toc8043474"/>
      <w:r w:rsidRPr="00650F0E">
        <w:rPr>
          <w:rFonts w:ascii="Helvetica" w:eastAsiaTheme="minorEastAsia" w:hAnsi="Helvetica" w:cs="Gotham-Book"/>
          <w:b/>
          <w:color w:val="000000"/>
          <w:sz w:val="28"/>
          <w:szCs w:val="28"/>
          <w:lang w:val="en-US"/>
        </w:rPr>
        <w:t>Level two review criteria</w:t>
      </w:r>
      <w:bookmarkEnd w:id="59"/>
      <w:bookmarkEnd w:id="60"/>
      <w:bookmarkEnd w:id="61"/>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bookmarkStart w:id="62" w:name="_Toc8043475"/>
      <w:r w:rsidRPr="00650F0E">
        <w:rPr>
          <w:rFonts w:ascii="Helvetica" w:eastAsiaTheme="minorEastAsia" w:hAnsi="Helvetica" w:cs="Gotham-Book"/>
          <w:b/>
          <w:color w:val="000000"/>
          <w:sz w:val="28"/>
          <w:szCs w:val="20"/>
          <w:lang w:val="en-US"/>
        </w:rPr>
        <w:t>Premium busking permits</w:t>
      </w:r>
      <w:bookmarkEnd w:id="62"/>
    </w:p>
    <w:p w:rsidR="00650F0E" w:rsidRPr="00650F0E" w:rsidRDefault="00650F0E" w:rsidP="00650F0E">
      <w:pPr>
        <w:spacing w:before="240" w:after="240"/>
        <w:rPr>
          <w:rFonts w:ascii="Helvetica" w:eastAsia="Times New Roman" w:hAnsi="Helvetica"/>
          <w:b/>
          <w:szCs w:val="20"/>
        </w:rPr>
      </w:pPr>
      <w:r w:rsidRPr="00650F0E">
        <w:rPr>
          <w:rFonts w:ascii="Helvetica" w:eastAsia="Times New Roman" w:hAnsi="Helvetica"/>
          <w:b/>
          <w:szCs w:val="20"/>
        </w:rPr>
        <w:t xml:space="preserve">In addition to the level one </w:t>
      </w:r>
      <w:proofErr w:type="gramStart"/>
      <w:r w:rsidRPr="00650F0E">
        <w:rPr>
          <w:rFonts w:ascii="Helvetica" w:eastAsia="Times New Roman" w:hAnsi="Helvetica"/>
          <w:b/>
          <w:szCs w:val="20"/>
        </w:rPr>
        <w:t>criteria</w:t>
      </w:r>
      <w:proofErr w:type="gramEnd"/>
      <w:r w:rsidRPr="00650F0E">
        <w:rPr>
          <w:rFonts w:ascii="Helvetica" w:eastAsia="Times New Roman" w:hAnsi="Helvetica"/>
          <w:b/>
          <w:szCs w:val="20"/>
        </w:rPr>
        <w:t xml:space="preserve">, the following criteria will apply to Premium busking permits: </w:t>
      </w:r>
    </w:p>
    <w:p w:rsidR="00650F0E" w:rsidRPr="00650F0E" w:rsidRDefault="00650F0E" w:rsidP="00650F0E">
      <w:pPr>
        <w:spacing w:before="240" w:after="0"/>
        <w:outlineLvl w:val="4"/>
        <w:rPr>
          <w:rFonts w:ascii="Helvetica" w:eastAsiaTheme="minorEastAsia" w:hAnsi="Helvetica" w:cs="Gotham-Book"/>
          <w:b/>
          <w:color w:val="000000"/>
          <w:szCs w:val="20"/>
          <w:lang w:val="en-US"/>
        </w:rPr>
      </w:pPr>
      <w:r w:rsidRPr="00650F0E">
        <w:rPr>
          <w:rFonts w:ascii="Helvetica" w:eastAsiaTheme="minorEastAsia" w:hAnsi="Helvetica" w:cs="Gotham-Book"/>
          <w:b/>
          <w:color w:val="000000"/>
          <w:szCs w:val="20"/>
          <w:lang w:val="en-US"/>
        </w:rPr>
        <w:t>Performance</w:t>
      </w:r>
    </w:p>
    <w:p w:rsidR="00650F0E" w:rsidRPr="008F1EE3" w:rsidRDefault="00650F0E" w:rsidP="00DB642E">
      <w:pPr>
        <w:pStyle w:val="ListParagraph"/>
        <w:numPr>
          <w:ilvl w:val="0"/>
          <w:numId w:val="25"/>
        </w:numPr>
        <w:spacing w:after="240"/>
        <w:contextualSpacing/>
        <w:rPr>
          <w:rFonts w:ascii="Helvetica" w:eastAsia="Times New Roman" w:hAnsi="Helvetica"/>
          <w:szCs w:val="20"/>
        </w:rPr>
      </w:pPr>
      <w:r w:rsidRPr="008F1EE3">
        <w:rPr>
          <w:rFonts w:ascii="Helvetica" w:eastAsia="Times New Roman" w:hAnsi="Helvetica"/>
          <w:szCs w:val="20"/>
        </w:rPr>
        <w:t>Evidence of ability to entertain and engage an audience.</w:t>
      </w:r>
    </w:p>
    <w:p w:rsidR="00650F0E" w:rsidRPr="008F1EE3" w:rsidRDefault="00650F0E" w:rsidP="00DB642E">
      <w:pPr>
        <w:pStyle w:val="ListParagraph"/>
        <w:numPr>
          <w:ilvl w:val="0"/>
          <w:numId w:val="25"/>
        </w:numPr>
        <w:spacing w:after="240"/>
        <w:contextualSpacing/>
        <w:rPr>
          <w:rFonts w:ascii="Helvetica" w:eastAsia="Times New Roman" w:hAnsi="Helvetica"/>
          <w:szCs w:val="20"/>
        </w:rPr>
      </w:pPr>
      <w:r w:rsidRPr="008F1EE3">
        <w:rPr>
          <w:rFonts w:ascii="Helvetica" w:eastAsia="Times New Roman" w:hAnsi="Helvetica"/>
          <w:szCs w:val="20"/>
        </w:rPr>
        <w:t>Polished performance.</w:t>
      </w:r>
    </w:p>
    <w:p w:rsidR="00650F0E" w:rsidRPr="008F1EE3" w:rsidRDefault="00650F0E" w:rsidP="00DB642E">
      <w:pPr>
        <w:pStyle w:val="ListParagraph"/>
        <w:numPr>
          <w:ilvl w:val="0"/>
          <w:numId w:val="25"/>
        </w:numPr>
        <w:spacing w:after="240"/>
        <w:contextualSpacing/>
        <w:rPr>
          <w:rFonts w:ascii="Helvetica" w:eastAsia="Times New Roman" w:hAnsi="Helvetica"/>
          <w:szCs w:val="20"/>
        </w:rPr>
      </w:pPr>
      <w:r w:rsidRPr="008F1EE3">
        <w:rPr>
          <w:rFonts w:ascii="Helvetica" w:eastAsia="Times New Roman" w:hAnsi="Helvetica"/>
          <w:szCs w:val="20"/>
        </w:rPr>
        <w:t xml:space="preserve">Evidence of a highly developed repertoire. </w:t>
      </w:r>
      <w:proofErr w:type="gramStart"/>
      <w:r w:rsidRPr="008F1EE3">
        <w:rPr>
          <w:rFonts w:ascii="Helvetica" w:eastAsia="Times New Roman" w:hAnsi="Helvetica"/>
          <w:szCs w:val="20"/>
        </w:rPr>
        <w:t>e.g</w:t>
      </w:r>
      <w:proofErr w:type="gramEnd"/>
      <w:r w:rsidRPr="008F1EE3">
        <w:rPr>
          <w:rFonts w:ascii="Helvetica" w:eastAsia="Times New Roman" w:hAnsi="Helvetica"/>
          <w:szCs w:val="20"/>
        </w:rPr>
        <w:t xml:space="preserve">. Does the performer know a wide variety of music and songs?  Does the performer know a wide range of tricks? </w:t>
      </w:r>
    </w:p>
    <w:p w:rsidR="00650F0E" w:rsidRPr="00650F0E" w:rsidRDefault="00650F0E" w:rsidP="00650F0E">
      <w:pPr>
        <w:spacing w:before="240" w:after="0"/>
        <w:outlineLvl w:val="4"/>
        <w:rPr>
          <w:rFonts w:ascii="Helvetica" w:eastAsiaTheme="minorEastAsia" w:hAnsi="Helvetica" w:cs="Gotham-Book"/>
          <w:b/>
          <w:color w:val="000000"/>
          <w:szCs w:val="20"/>
          <w:lang w:val="en-US"/>
        </w:rPr>
      </w:pPr>
      <w:r w:rsidRPr="00650F0E">
        <w:rPr>
          <w:rFonts w:ascii="Helvetica" w:eastAsiaTheme="minorEastAsia" w:hAnsi="Helvetica" w:cs="Gotham-Book"/>
          <w:b/>
          <w:color w:val="000000"/>
          <w:szCs w:val="20"/>
          <w:lang w:val="en-US"/>
        </w:rPr>
        <w:t>Proficiency – skill and experience</w:t>
      </w:r>
    </w:p>
    <w:p w:rsidR="00650F0E" w:rsidRPr="008F1EE3" w:rsidRDefault="00650F0E" w:rsidP="00DB642E">
      <w:pPr>
        <w:pStyle w:val="ListParagraph"/>
        <w:numPr>
          <w:ilvl w:val="0"/>
          <w:numId w:val="26"/>
        </w:numPr>
        <w:spacing w:after="240"/>
        <w:contextualSpacing/>
        <w:rPr>
          <w:rFonts w:ascii="Helvetica" w:eastAsia="Times New Roman" w:hAnsi="Helvetica"/>
          <w:szCs w:val="20"/>
        </w:rPr>
      </w:pPr>
      <w:r w:rsidRPr="008F1EE3">
        <w:rPr>
          <w:rFonts w:ascii="Helvetica" w:eastAsia="Times New Roman" w:hAnsi="Helvetica"/>
          <w:szCs w:val="20"/>
        </w:rPr>
        <w:t>The performance is engaging and buskers are able to draw an audience.</w:t>
      </w:r>
    </w:p>
    <w:p w:rsidR="00650F0E" w:rsidRPr="008F1EE3" w:rsidRDefault="00650F0E" w:rsidP="00DB642E">
      <w:pPr>
        <w:pStyle w:val="ListParagraph"/>
        <w:numPr>
          <w:ilvl w:val="0"/>
          <w:numId w:val="26"/>
        </w:numPr>
        <w:spacing w:after="240"/>
        <w:contextualSpacing/>
        <w:rPr>
          <w:rFonts w:ascii="Helvetica" w:eastAsia="Times New Roman" w:hAnsi="Helvetica"/>
          <w:szCs w:val="20"/>
        </w:rPr>
      </w:pPr>
      <w:r w:rsidRPr="008F1EE3">
        <w:rPr>
          <w:rFonts w:ascii="Helvetica" w:eastAsia="Times New Roman" w:hAnsi="Helvetica"/>
          <w:szCs w:val="20"/>
        </w:rPr>
        <w:t>The performer is highly skilled in their art form.</w:t>
      </w:r>
    </w:p>
    <w:p w:rsidR="00650F0E" w:rsidRPr="008F1EE3" w:rsidRDefault="00650F0E" w:rsidP="00DB642E">
      <w:pPr>
        <w:pStyle w:val="ListParagraph"/>
        <w:numPr>
          <w:ilvl w:val="0"/>
          <w:numId w:val="26"/>
        </w:numPr>
        <w:spacing w:after="240"/>
        <w:contextualSpacing/>
        <w:rPr>
          <w:rFonts w:ascii="Helvetica" w:eastAsia="Times New Roman" w:hAnsi="Helvetica"/>
          <w:szCs w:val="20"/>
        </w:rPr>
      </w:pPr>
      <w:r w:rsidRPr="008F1EE3">
        <w:rPr>
          <w:rFonts w:ascii="Helvetica" w:eastAsia="Times New Roman" w:hAnsi="Helvetica"/>
          <w:szCs w:val="20"/>
        </w:rPr>
        <w:t>The performer retains complete control of every aspect of their performance.</w:t>
      </w:r>
    </w:p>
    <w:p w:rsidR="00650F0E" w:rsidRPr="008F1EE3" w:rsidRDefault="00650F0E" w:rsidP="00DB642E">
      <w:pPr>
        <w:pStyle w:val="ListParagraph"/>
        <w:numPr>
          <w:ilvl w:val="0"/>
          <w:numId w:val="26"/>
        </w:numPr>
        <w:spacing w:after="240"/>
        <w:contextualSpacing/>
        <w:rPr>
          <w:rFonts w:ascii="Helvetica" w:eastAsia="Times New Roman" w:hAnsi="Helvetica"/>
          <w:szCs w:val="20"/>
        </w:rPr>
      </w:pPr>
      <w:r w:rsidRPr="008F1EE3">
        <w:rPr>
          <w:rFonts w:ascii="Helvetica" w:eastAsia="Times New Roman" w:hAnsi="Helvetica"/>
          <w:szCs w:val="20"/>
        </w:rPr>
        <w:t>Safety is never a concern.</w:t>
      </w:r>
    </w:p>
    <w:p w:rsidR="00650F0E" w:rsidRPr="00650F0E" w:rsidRDefault="00650F0E" w:rsidP="00650F0E">
      <w:pPr>
        <w:spacing w:before="240" w:after="0"/>
        <w:outlineLvl w:val="4"/>
        <w:rPr>
          <w:rFonts w:ascii="Helvetica" w:eastAsiaTheme="minorEastAsia" w:hAnsi="Helvetica" w:cs="Gotham-Book"/>
          <w:b/>
          <w:color w:val="000000"/>
          <w:szCs w:val="20"/>
          <w:lang w:val="en-US"/>
        </w:rPr>
      </w:pPr>
      <w:r w:rsidRPr="00650F0E">
        <w:rPr>
          <w:rFonts w:ascii="Helvetica" w:eastAsiaTheme="minorEastAsia" w:hAnsi="Helvetica" w:cs="Gotham-Book"/>
          <w:b/>
          <w:color w:val="000000"/>
          <w:szCs w:val="20"/>
          <w:lang w:val="en-US"/>
        </w:rPr>
        <w:t>Uniqueness – unusual, special, one-of-a-kind</w:t>
      </w:r>
    </w:p>
    <w:p w:rsidR="00650F0E" w:rsidRPr="008F1EE3" w:rsidRDefault="00650F0E" w:rsidP="00DB642E">
      <w:pPr>
        <w:pStyle w:val="ListParagraph"/>
        <w:numPr>
          <w:ilvl w:val="0"/>
          <w:numId w:val="27"/>
        </w:numPr>
        <w:spacing w:after="240"/>
        <w:contextualSpacing/>
        <w:rPr>
          <w:rFonts w:ascii="Helvetica" w:eastAsia="Times New Roman" w:hAnsi="Helvetica"/>
          <w:szCs w:val="20"/>
        </w:rPr>
      </w:pPr>
      <w:r w:rsidRPr="008F1EE3">
        <w:rPr>
          <w:rFonts w:ascii="Helvetica" w:eastAsia="Times New Roman" w:hAnsi="Helvetica"/>
          <w:szCs w:val="20"/>
        </w:rPr>
        <w:lastRenderedPageBreak/>
        <w:t>The performer possesses a unique quality, subtle or dramatic, that gives them an interesting edge.</w:t>
      </w:r>
    </w:p>
    <w:p w:rsidR="00650F0E" w:rsidRPr="008F1EE3" w:rsidRDefault="00650F0E" w:rsidP="00DB642E">
      <w:pPr>
        <w:pStyle w:val="ListParagraph"/>
        <w:numPr>
          <w:ilvl w:val="0"/>
          <w:numId w:val="27"/>
        </w:numPr>
        <w:spacing w:after="240"/>
        <w:contextualSpacing/>
        <w:rPr>
          <w:rFonts w:ascii="Helvetica" w:eastAsia="Times New Roman" w:hAnsi="Helvetica"/>
          <w:szCs w:val="20"/>
        </w:rPr>
      </w:pPr>
      <w:r w:rsidRPr="008F1EE3">
        <w:rPr>
          <w:rFonts w:ascii="Helvetica" w:eastAsia="Times New Roman" w:hAnsi="Helvetica"/>
          <w:szCs w:val="20"/>
        </w:rPr>
        <w:t>The performer has an original repertoire that makes them unlike other performers.</w:t>
      </w:r>
    </w:p>
    <w:p w:rsidR="00650F0E" w:rsidRPr="00650F0E" w:rsidRDefault="00650F0E" w:rsidP="00650F0E">
      <w:pPr>
        <w:spacing w:before="240" w:after="0"/>
        <w:outlineLvl w:val="4"/>
        <w:rPr>
          <w:rFonts w:ascii="Helvetica" w:eastAsiaTheme="minorEastAsia" w:hAnsi="Helvetica" w:cs="Gotham-Book"/>
          <w:b/>
          <w:color w:val="000000"/>
          <w:szCs w:val="20"/>
          <w:lang w:val="en-US"/>
        </w:rPr>
      </w:pPr>
      <w:r w:rsidRPr="00650F0E">
        <w:rPr>
          <w:rFonts w:ascii="Helvetica" w:eastAsiaTheme="minorEastAsia" w:hAnsi="Helvetica" w:cs="Gotham-Book"/>
          <w:b/>
          <w:color w:val="000000"/>
          <w:szCs w:val="20"/>
          <w:lang w:val="en-US"/>
        </w:rPr>
        <w:t xml:space="preserve">Professionalism – effectiveness, skill, </w:t>
      </w:r>
      <w:proofErr w:type="spellStart"/>
      <w:r w:rsidRPr="00650F0E">
        <w:rPr>
          <w:rFonts w:ascii="Helvetica" w:eastAsiaTheme="minorEastAsia" w:hAnsi="Helvetica" w:cs="Gotham-Book"/>
          <w:b/>
          <w:color w:val="000000"/>
          <w:szCs w:val="20"/>
          <w:lang w:val="en-US"/>
        </w:rPr>
        <w:t>organisation</w:t>
      </w:r>
      <w:proofErr w:type="spellEnd"/>
      <w:r w:rsidRPr="00650F0E">
        <w:rPr>
          <w:rFonts w:ascii="Helvetica" w:eastAsiaTheme="minorEastAsia" w:hAnsi="Helvetica" w:cs="Gotham-Book"/>
          <w:b/>
          <w:color w:val="000000"/>
          <w:szCs w:val="20"/>
          <w:lang w:val="en-US"/>
        </w:rPr>
        <w:t xml:space="preserve"> and seriousness of manner</w:t>
      </w:r>
    </w:p>
    <w:p w:rsidR="00650F0E" w:rsidRPr="008F1EE3" w:rsidRDefault="00650F0E" w:rsidP="00DB642E">
      <w:pPr>
        <w:pStyle w:val="ListParagraph"/>
        <w:numPr>
          <w:ilvl w:val="0"/>
          <w:numId w:val="28"/>
        </w:numPr>
        <w:spacing w:after="240"/>
        <w:contextualSpacing/>
        <w:rPr>
          <w:rFonts w:ascii="Helvetica" w:eastAsia="Times New Roman" w:hAnsi="Helvetica"/>
          <w:szCs w:val="20"/>
        </w:rPr>
      </w:pPr>
      <w:r w:rsidRPr="008F1EE3">
        <w:rPr>
          <w:rFonts w:ascii="Helvetica" w:eastAsia="Times New Roman" w:hAnsi="Helvetica"/>
          <w:szCs w:val="20"/>
        </w:rPr>
        <w:t>The performer’s equipment is in good working order.</w:t>
      </w:r>
    </w:p>
    <w:p w:rsidR="00650F0E" w:rsidRPr="008F1EE3" w:rsidRDefault="00650F0E" w:rsidP="00DB642E">
      <w:pPr>
        <w:pStyle w:val="ListParagraph"/>
        <w:numPr>
          <w:ilvl w:val="0"/>
          <w:numId w:val="28"/>
        </w:numPr>
        <w:spacing w:after="240"/>
        <w:contextualSpacing/>
        <w:rPr>
          <w:rFonts w:ascii="Helvetica" w:eastAsia="Times New Roman" w:hAnsi="Helvetica"/>
          <w:szCs w:val="20"/>
        </w:rPr>
      </w:pPr>
      <w:r w:rsidRPr="008F1EE3">
        <w:rPr>
          <w:rFonts w:ascii="Helvetica" w:eastAsia="Times New Roman" w:hAnsi="Helvetica"/>
          <w:szCs w:val="20"/>
        </w:rPr>
        <w:t>Sound levels are within acceptable levels. (see designated sound levels pg. 22)</w:t>
      </w:r>
    </w:p>
    <w:p w:rsidR="00650F0E" w:rsidRPr="008F1EE3" w:rsidRDefault="00650F0E" w:rsidP="00DB642E">
      <w:pPr>
        <w:pStyle w:val="ListParagraph"/>
        <w:numPr>
          <w:ilvl w:val="0"/>
          <w:numId w:val="28"/>
        </w:numPr>
        <w:spacing w:after="240"/>
        <w:contextualSpacing/>
        <w:rPr>
          <w:rFonts w:ascii="Helvetica" w:eastAsia="Times New Roman" w:hAnsi="Helvetica"/>
          <w:szCs w:val="20"/>
        </w:rPr>
      </w:pPr>
      <w:r w:rsidRPr="008F1EE3">
        <w:rPr>
          <w:rFonts w:ascii="Helvetica" w:eastAsia="Times New Roman" w:hAnsi="Helvetica"/>
          <w:szCs w:val="20"/>
        </w:rPr>
        <w:t>The performer is punctual and prepared.</w:t>
      </w:r>
    </w:p>
    <w:p w:rsidR="00650F0E" w:rsidRPr="008F1EE3" w:rsidRDefault="00650F0E" w:rsidP="00DB642E">
      <w:pPr>
        <w:pStyle w:val="ListParagraph"/>
        <w:numPr>
          <w:ilvl w:val="0"/>
          <w:numId w:val="28"/>
        </w:numPr>
        <w:spacing w:after="240"/>
        <w:contextualSpacing/>
        <w:rPr>
          <w:rFonts w:ascii="Helvetica" w:eastAsia="Times New Roman" w:hAnsi="Helvetica"/>
          <w:szCs w:val="20"/>
        </w:rPr>
      </w:pPr>
      <w:r w:rsidRPr="008F1EE3">
        <w:rPr>
          <w:rFonts w:ascii="Helvetica" w:eastAsia="Times New Roman" w:hAnsi="Helvetica"/>
          <w:szCs w:val="20"/>
        </w:rPr>
        <w:t>The performer demonstrates an aptitude for communication and cooperation.</w:t>
      </w:r>
    </w:p>
    <w:p w:rsidR="00650F0E" w:rsidRPr="008F1EE3" w:rsidRDefault="00650F0E" w:rsidP="00DB642E">
      <w:pPr>
        <w:pStyle w:val="ListParagraph"/>
        <w:numPr>
          <w:ilvl w:val="0"/>
          <w:numId w:val="28"/>
        </w:numPr>
        <w:spacing w:after="240"/>
        <w:contextualSpacing/>
        <w:rPr>
          <w:rFonts w:ascii="Helvetica" w:eastAsia="Times New Roman" w:hAnsi="Helvetica"/>
          <w:szCs w:val="20"/>
        </w:rPr>
      </w:pPr>
      <w:r w:rsidRPr="008F1EE3">
        <w:rPr>
          <w:rFonts w:ascii="Helvetica" w:eastAsia="Times New Roman" w:hAnsi="Helvetica"/>
          <w:szCs w:val="20"/>
        </w:rPr>
        <w:t>The performer sets a high standard.</w:t>
      </w:r>
    </w:p>
    <w:p w:rsidR="00650F0E" w:rsidRPr="00650F0E" w:rsidRDefault="00650F0E" w:rsidP="00650F0E">
      <w:pPr>
        <w:spacing w:before="240" w:after="240"/>
        <w:outlineLvl w:val="1"/>
        <w:rPr>
          <w:rFonts w:ascii="Helvetica" w:eastAsiaTheme="minorEastAsia" w:hAnsi="Helvetica" w:cs="Gotham-Book"/>
          <w:b/>
          <w:color w:val="000000"/>
          <w:sz w:val="28"/>
          <w:szCs w:val="28"/>
          <w:lang w:val="en-US"/>
        </w:rPr>
      </w:pPr>
      <w:bookmarkStart w:id="63" w:name="_Toc6219549"/>
      <w:bookmarkStart w:id="64" w:name="_Toc6224547"/>
      <w:bookmarkStart w:id="65" w:name="_Toc8043476"/>
      <w:r w:rsidRPr="00650F0E">
        <w:rPr>
          <w:rFonts w:ascii="Helvetica" w:eastAsiaTheme="minorEastAsia" w:hAnsi="Helvetica" w:cs="Gotham-Book"/>
          <w:b/>
          <w:color w:val="000000"/>
          <w:sz w:val="28"/>
          <w:szCs w:val="28"/>
          <w:lang w:val="en-US"/>
        </w:rPr>
        <w:t>Permit conditions, rights and responsibilities</w:t>
      </w:r>
      <w:bookmarkEnd w:id="63"/>
      <w:bookmarkEnd w:id="64"/>
      <w:bookmarkEnd w:id="65"/>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bookmarkStart w:id="66" w:name="_Toc8043477"/>
      <w:r w:rsidRPr="00650F0E">
        <w:rPr>
          <w:rFonts w:ascii="Helvetica" w:eastAsiaTheme="minorEastAsia" w:hAnsi="Helvetica" w:cs="Gotham-Book"/>
          <w:b/>
          <w:color w:val="000000"/>
          <w:sz w:val="28"/>
          <w:szCs w:val="20"/>
          <w:lang w:val="en-US"/>
        </w:rPr>
        <w:t>Special circumstances</w:t>
      </w:r>
      <w:bookmarkEnd w:id="66"/>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 xml:space="preserve">At different times of the year Melbourne enjoys a variety of events and festivals featuring renowned local, interstate and overseas artists. During such times, busking permit conditions may be altered to incorporate a wider range of activities for brief periods of time. </w:t>
      </w:r>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bookmarkStart w:id="67" w:name="_Toc8043478"/>
      <w:r w:rsidRPr="00650F0E">
        <w:rPr>
          <w:rFonts w:ascii="Helvetica" w:eastAsiaTheme="minorEastAsia" w:hAnsi="Helvetica" w:cs="Gotham-Book"/>
          <w:b/>
          <w:color w:val="000000"/>
          <w:sz w:val="28"/>
          <w:szCs w:val="20"/>
          <w:lang w:val="en-US"/>
        </w:rPr>
        <w:t>Access to site</w:t>
      </w:r>
      <w:bookmarkEnd w:id="67"/>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An authorised council officer, any member of the Victoria Police, the Federal Police, Emergency Service personnel and any other authorised officer may require busking to stop or a busker to relocate to another busking site for the duration of any particular works. Utilities companies such as phone, gas, electricity and water may need to access a busking site at short notice to carry out repairs.</w:t>
      </w:r>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bookmarkStart w:id="68" w:name="_Toc8043479"/>
      <w:r w:rsidRPr="00650F0E">
        <w:rPr>
          <w:rFonts w:ascii="Helvetica" w:eastAsiaTheme="minorEastAsia" w:hAnsi="Helvetica" w:cs="Gotham-Book"/>
          <w:b/>
          <w:color w:val="000000"/>
          <w:sz w:val="28"/>
          <w:szCs w:val="20"/>
          <w:lang w:val="en-US"/>
        </w:rPr>
        <w:t>Public interaction and etiquette</w:t>
      </w:r>
      <w:bookmarkEnd w:id="68"/>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Buskers are expected not to disturb others while busking. This includes incorporating unwilling members of the public into a performance, aggressive soliciting of donations, and mimicking or making fun of members of the public.</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 xml:space="preserve">In the interest of self-regulation, if a busker is located directly outside a retailer or residential building and is breaching their permit, and/or causing a nuisance the busker should attempt to amicably resolve the issue with the complainant. </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If there is no mutually agreeable solution the busker should move on if requested to do so by the retailer or resident or contact a Local Laws Officer on 03 9658 9658 to mediate.</w:t>
      </w:r>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bookmarkStart w:id="69" w:name="_Toc8043480"/>
      <w:r w:rsidRPr="00650F0E">
        <w:rPr>
          <w:rFonts w:ascii="Helvetica" w:eastAsiaTheme="minorEastAsia" w:hAnsi="Helvetica" w:cs="Gotham-Book"/>
          <w:b/>
          <w:color w:val="000000"/>
          <w:sz w:val="28"/>
          <w:szCs w:val="20"/>
          <w:lang w:val="en-US"/>
        </w:rPr>
        <w:t xml:space="preserve">Unacceptable </w:t>
      </w:r>
      <w:proofErr w:type="spellStart"/>
      <w:r w:rsidRPr="00650F0E">
        <w:rPr>
          <w:rFonts w:ascii="Helvetica" w:eastAsiaTheme="minorEastAsia" w:hAnsi="Helvetica" w:cs="Gotham-Book"/>
          <w:b/>
          <w:color w:val="000000"/>
          <w:sz w:val="28"/>
          <w:szCs w:val="20"/>
          <w:lang w:val="en-US"/>
        </w:rPr>
        <w:t>behaviour</w:t>
      </w:r>
      <w:bookmarkEnd w:id="69"/>
      <w:proofErr w:type="spellEnd"/>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 xml:space="preserve">Aggressive, abusive, offensive or hostile behaviour will not be tolerated under any circumstances. </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 xml:space="preserve">Buskers engaging in this behaviour may have their permits suspended and/or cancelled and/or the matter referred to Victoria Police. </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The City of Melbourne maintains the right to suspend or cancel permits indefinitely for inappropriate behaviour.</w:t>
      </w:r>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bookmarkStart w:id="70" w:name="_Toc8043481"/>
      <w:r w:rsidRPr="00650F0E">
        <w:rPr>
          <w:rFonts w:ascii="Helvetica" w:eastAsiaTheme="minorEastAsia" w:hAnsi="Helvetica" w:cs="Gotham-Book"/>
          <w:b/>
          <w:color w:val="000000"/>
          <w:sz w:val="28"/>
          <w:szCs w:val="20"/>
          <w:lang w:val="en-US"/>
        </w:rPr>
        <w:t>We want your busking experience to be positive</w:t>
      </w:r>
      <w:bookmarkEnd w:id="70"/>
      <w:r w:rsidRPr="00650F0E">
        <w:rPr>
          <w:rFonts w:ascii="Helvetica" w:eastAsiaTheme="minorEastAsia" w:hAnsi="Helvetica" w:cs="Gotham-Book"/>
          <w:b/>
          <w:color w:val="000000"/>
          <w:sz w:val="28"/>
          <w:szCs w:val="20"/>
          <w:lang w:val="en-US"/>
        </w:rPr>
        <w:t xml:space="preserve"> </w:t>
      </w:r>
    </w:p>
    <w:p w:rsidR="00650F0E" w:rsidRPr="00650F0E" w:rsidRDefault="00650F0E" w:rsidP="00650F0E">
      <w:pPr>
        <w:spacing w:before="240" w:after="240"/>
        <w:rPr>
          <w:rFonts w:ascii="Helvetica" w:eastAsia="Times New Roman" w:hAnsi="Helvetica"/>
          <w:b/>
          <w:szCs w:val="20"/>
        </w:rPr>
      </w:pPr>
      <w:r w:rsidRPr="00650F0E">
        <w:rPr>
          <w:rFonts w:ascii="Helvetica" w:eastAsia="Times New Roman" w:hAnsi="Helvetica"/>
          <w:b/>
          <w:szCs w:val="20"/>
        </w:rPr>
        <w:t>Busking permits are issued on the condition that you agree to:</w:t>
      </w:r>
    </w:p>
    <w:p w:rsidR="00650F0E" w:rsidRPr="008F1EE3" w:rsidRDefault="00650F0E" w:rsidP="00DB642E">
      <w:pPr>
        <w:pStyle w:val="ListParagraph"/>
        <w:numPr>
          <w:ilvl w:val="0"/>
          <w:numId w:val="29"/>
        </w:numPr>
        <w:spacing w:after="240"/>
        <w:contextualSpacing/>
        <w:rPr>
          <w:rFonts w:ascii="Helvetica" w:eastAsia="Times New Roman" w:hAnsi="Helvetica"/>
          <w:szCs w:val="20"/>
        </w:rPr>
      </w:pPr>
      <w:r w:rsidRPr="008F1EE3">
        <w:rPr>
          <w:rFonts w:ascii="Helvetica" w:eastAsia="Times New Roman" w:hAnsi="Helvetica"/>
          <w:szCs w:val="20"/>
        </w:rPr>
        <w:t>Respect and cooperate with other buskers, permit holders, residents, retailers, City of Melbourne and other authorised officers and visitors to the city.</w:t>
      </w:r>
    </w:p>
    <w:p w:rsidR="00650F0E" w:rsidRPr="008F1EE3" w:rsidRDefault="00650F0E" w:rsidP="00DB642E">
      <w:pPr>
        <w:pStyle w:val="ListParagraph"/>
        <w:numPr>
          <w:ilvl w:val="0"/>
          <w:numId w:val="29"/>
        </w:numPr>
        <w:spacing w:after="240"/>
        <w:contextualSpacing/>
        <w:rPr>
          <w:rFonts w:ascii="Helvetica" w:eastAsia="Times New Roman" w:hAnsi="Helvetica"/>
          <w:szCs w:val="20"/>
        </w:rPr>
      </w:pPr>
      <w:r w:rsidRPr="008F1EE3">
        <w:rPr>
          <w:rFonts w:ascii="Helvetica" w:eastAsia="Times New Roman" w:hAnsi="Helvetica"/>
          <w:szCs w:val="20"/>
        </w:rPr>
        <w:t>Be responsible for all aspects of your performance including public safety and sound management.</w:t>
      </w:r>
    </w:p>
    <w:p w:rsidR="00650F0E" w:rsidRPr="008F1EE3" w:rsidRDefault="00650F0E" w:rsidP="00DB642E">
      <w:pPr>
        <w:pStyle w:val="ListParagraph"/>
        <w:numPr>
          <w:ilvl w:val="0"/>
          <w:numId w:val="29"/>
        </w:numPr>
        <w:spacing w:after="240"/>
        <w:contextualSpacing/>
        <w:rPr>
          <w:rFonts w:ascii="Helvetica" w:eastAsia="Times New Roman" w:hAnsi="Helvetica"/>
          <w:szCs w:val="20"/>
        </w:rPr>
      </w:pPr>
      <w:r w:rsidRPr="008F1EE3">
        <w:rPr>
          <w:rFonts w:ascii="Helvetica" w:eastAsia="Times New Roman" w:hAnsi="Helvetica"/>
          <w:szCs w:val="20"/>
        </w:rPr>
        <w:lastRenderedPageBreak/>
        <w:t>Follow the terms and conditions of the Melbourne Busking Handbook.</w:t>
      </w:r>
    </w:p>
    <w:p w:rsidR="00650F0E" w:rsidRPr="008F1EE3" w:rsidRDefault="00650F0E" w:rsidP="00DB642E">
      <w:pPr>
        <w:pStyle w:val="ListParagraph"/>
        <w:numPr>
          <w:ilvl w:val="0"/>
          <w:numId w:val="29"/>
        </w:numPr>
        <w:spacing w:after="240"/>
        <w:contextualSpacing/>
        <w:rPr>
          <w:rFonts w:ascii="Helvetica" w:eastAsia="Times New Roman" w:hAnsi="Helvetica"/>
          <w:szCs w:val="20"/>
        </w:rPr>
      </w:pPr>
      <w:r w:rsidRPr="008F1EE3">
        <w:rPr>
          <w:rFonts w:ascii="Helvetica" w:eastAsia="Times New Roman" w:hAnsi="Helvetica"/>
          <w:szCs w:val="20"/>
        </w:rPr>
        <w:t>Have the correct permit for your activity.</w:t>
      </w:r>
    </w:p>
    <w:p w:rsidR="00650F0E" w:rsidRPr="008F1EE3" w:rsidRDefault="00650F0E" w:rsidP="00DB642E">
      <w:pPr>
        <w:pStyle w:val="ListParagraph"/>
        <w:numPr>
          <w:ilvl w:val="0"/>
          <w:numId w:val="29"/>
        </w:numPr>
        <w:spacing w:after="240"/>
        <w:contextualSpacing/>
        <w:rPr>
          <w:rFonts w:ascii="Helvetica" w:eastAsia="Times New Roman" w:hAnsi="Helvetica"/>
          <w:szCs w:val="20"/>
        </w:rPr>
      </w:pPr>
      <w:r w:rsidRPr="008F1EE3">
        <w:rPr>
          <w:rFonts w:ascii="Helvetica" w:eastAsia="Times New Roman" w:hAnsi="Helvetica"/>
          <w:szCs w:val="20"/>
        </w:rPr>
        <w:t>Maintain your equipment in good order.</w:t>
      </w:r>
    </w:p>
    <w:p w:rsidR="00650F0E" w:rsidRPr="008F1EE3" w:rsidRDefault="00650F0E" w:rsidP="00DB642E">
      <w:pPr>
        <w:pStyle w:val="ListParagraph"/>
        <w:numPr>
          <w:ilvl w:val="0"/>
          <w:numId w:val="29"/>
        </w:numPr>
        <w:spacing w:after="240"/>
        <w:contextualSpacing/>
        <w:rPr>
          <w:rFonts w:ascii="Helvetica" w:eastAsia="Times New Roman" w:hAnsi="Helvetica"/>
          <w:szCs w:val="20"/>
        </w:rPr>
      </w:pPr>
      <w:r w:rsidRPr="008F1EE3">
        <w:rPr>
          <w:rFonts w:ascii="Helvetica" w:eastAsia="Times New Roman" w:hAnsi="Helvetica"/>
          <w:szCs w:val="20"/>
        </w:rPr>
        <w:t xml:space="preserve">Address any complaints raised about your busking activity and work with Council Officers to resolve </w:t>
      </w:r>
      <w:r w:rsidRPr="008F1EE3">
        <w:rPr>
          <w:rFonts w:ascii="Helvetica" w:eastAsia="Times New Roman" w:hAnsi="Helvetica"/>
          <w:szCs w:val="20"/>
        </w:rPr>
        <w:br/>
        <w:t>any concerns.</w:t>
      </w:r>
    </w:p>
    <w:p w:rsidR="00650F0E" w:rsidRPr="00650F0E" w:rsidRDefault="00650F0E" w:rsidP="00650F0E">
      <w:pPr>
        <w:spacing w:after="0"/>
        <w:rPr>
          <w:rFonts w:ascii="Helvetica" w:eastAsia="Times New Roman" w:hAnsi="Helvetica"/>
          <w:b/>
          <w:szCs w:val="20"/>
        </w:rPr>
      </w:pPr>
      <w:r w:rsidRPr="00650F0E">
        <w:rPr>
          <w:rFonts w:ascii="Helvetica" w:eastAsia="Times New Roman" w:hAnsi="Helvetica"/>
          <w:b/>
          <w:szCs w:val="20"/>
        </w:rPr>
        <w:t>We will support you by:</w:t>
      </w:r>
    </w:p>
    <w:p w:rsidR="00650F0E" w:rsidRPr="008F1EE3" w:rsidRDefault="00650F0E" w:rsidP="00DB642E">
      <w:pPr>
        <w:pStyle w:val="ListParagraph"/>
        <w:numPr>
          <w:ilvl w:val="0"/>
          <w:numId w:val="30"/>
        </w:numPr>
        <w:spacing w:after="240"/>
        <w:contextualSpacing/>
        <w:rPr>
          <w:rFonts w:ascii="Helvetica" w:eastAsia="Times New Roman" w:hAnsi="Helvetica"/>
          <w:szCs w:val="20"/>
        </w:rPr>
      </w:pPr>
      <w:r w:rsidRPr="008F1EE3">
        <w:rPr>
          <w:rFonts w:ascii="Helvetica" w:eastAsia="Times New Roman" w:hAnsi="Helvetica"/>
          <w:szCs w:val="20"/>
        </w:rPr>
        <w:t>Providing useful information to help you manage your busking performance including sound.</w:t>
      </w:r>
    </w:p>
    <w:p w:rsidR="00650F0E" w:rsidRPr="008F1EE3" w:rsidRDefault="00650F0E" w:rsidP="00DB642E">
      <w:pPr>
        <w:pStyle w:val="ListParagraph"/>
        <w:numPr>
          <w:ilvl w:val="0"/>
          <w:numId w:val="30"/>
        </w:numPr>
        <w:spacing w:after="240"/>
        <w:contextualSpacing/>
        <w:rPr>
          <w:rFonts w:ascii="Helvetica" w:eastAsia="Times New Roman" w:hAnsi="Helvetica"/>
          <w:szCs w:val="20"/>
        </w:rPr>
      </w:pPr>
      <w:r w:rsidRPr="008F1EE3">
        <w:rPr>
          <w:rFonts w:ascii="Helvetica" w:eastAsia="Times New Roman" w:hAnsi="Helvetica"/>
          <w:szCs w:val="20"/>
        </w:rPr>
        <w:t>Keeping you informed of any changes to busking in the City of Melbourne.</w:t>
      </w:r>
    </w:p>
    <w:p w:rsidR="00650F0E" w:rsidRPr="008F1EE3" w:rsidRDefault="00650F0E" w:rsidP="00DB642E">
      <w:pPr>
        <w:pStyle w:val="ListParagraph"/>
        <w:numPr>
          <w:ilvl w:val="0"/>
          <w:numId w:val="30"/>
        </w:numPr>
        <w:spacing w:after="240"/>
        <w:contextualSpacing/>
        <w:rPr>
          <w:rFonts w:ascii="Helvetica" w:eastAsia="Times New Roman" w:hAnsi="Helvetica"/>
          <w:szCs w:val="20"/>
        </w:rPr>
      </w:pPr>
      <w:r w:rsidRPr="008F1EE3">
        <w:rPr>
          <w:rFonts w:ascii="Helvetica" w:eastAsia="Times New Roman" w:hAnsi="Helvetica"/>
          <w:szCs w:val="20"/>
        </w:rPr>
        <w:t>Providing you with information about events and potential performance opportunities.</w:t>
      </w:r>
    </w:p>
    <w:p w:rsidR="00650F0E" w:rsidRPr="008F1EE3" w:rsidRDefault="00650F0E" w:rsidP="00DB642E">
      <w:pPr>
        <w:pStyle w:val="ListParagraph"/>
        <w:numPr>
          <w:ilvl w:val="0"/>
          <w:numId w:val="30"/>
        </w:numPr>
        <w:spacing w:after="240"/>
        <w:contextualSpacing/>
        <w:rPr>
          <w:rFonts w:ascii="Helvetica" w:eastAsia="Times New Roman" w:hAnsi="Helvetica"/>
          <w:szCs w:val="20"/>
        </w:rPr>
      </w:pPr>
      <w:r w:rsidRPr="008F1EE3">
        <w:rPr>
          <w:rFonts w:ascii="Helvetica" w:eastAsia="Times New Roman" w:hAnsi="Helvetica"/>
          <w:szCs w:val="20"/>
        </w:rPr>
        <w:t>Working with you to respond to complaints.</w:t>
      </w:r>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bookmarkStart w:id="71" w:name="_Toc8043482"/>
      <w:r w:rsidRPr="00650F0E">
        <w:rPr>
          <w:rFonts w:ascii="Helvetica" w:eastAsiaTheme="minorEastAsia" w:hAnsi="Helvetica" w:cs="Gotham-Book"/>
          <w:b/>
          <w:color w:val="000000"/>
          <w:sz w:val="28"/>
          <w:szCs w:val="20"/>
          <w:lang w:val="en-US"/>
        </w:rPr>
        <w:t>Don’t risk it!</w:t>
      </w:r>
      <w:bookmarkEnd w:id="71"/>
      <w:r w:rsidRPr="00650F0E">
        <w:rPr>
          <w:rFonts w:ascii="Helvetica" w:eastAsiaTheme="minorEastAsia" w:hAnsi="Helvetica" w:cs="Gotham-Book"/>
          <w:b/>
          <w:color w:val="000000"/>
          <w:sz w:val="28"/>
          <w:szCs w:val="20"/>
          <w:lang w:val="en-US"/>
        </w:rPr>
        <w:t xml:space="preserve"> </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Your busking permit may be suspended or cancelled, if you don’t adhere to the permit conditions.</w:t>
      </w:r>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bookmarkStart w:id="72" w:name="_Toc8043483"/>
      <w:r w:rsidRPr="00650F0E">
        <w:rPr>
          <w:rFonts w:ascii="Helvetica" w:eastAsiaTheme="minorEastAsia" w:hAnsi="Helvetica" w:cs="Gotham-Book"/>
          <w:b/>
          <w:color w:val="000000"/>
          <w:sz w:val="28"/>
          <w:szCs w:val="20"/>
          <w:lang w:val="en-US"/>
        </w:rPr>
        <w:t xml:space="preserve">Safety, pedestrian access/audience </w:t>
      </w:r>
      <w:proofErr w:type="spellStart"/>
      <w:r w:rsidRPr="00650F0E">
        <w:rPr>
          <w:rFonts w:ascii="Helvetica" w:eastAsiaTheme="minorEastAsia" w:hAnsi="Helvetica" w:cs="Gotham-Book"/>
          <w:b/>
          <w:color w:val="000000"/>
          <w:sz w:val="28"/>
          <w:szCs w:val="20"/>
          <w:lang w:val="en-US"/>
        </w:rPr>
        <w:t>managementand</w:t>
      </w:r>
      <w:proofErr w:type="spellEnd"/>
      <w:r w:rsidRPr="00650F0E">
        <w:rPr>
          <w:rFonts w:ascii="Helvetica" w:eastAsiaTheme="minorEastAsia" w:hAnsi="Helvetica" w:cs="Gotham-Book"/>
          <w:b/>
          <w:color w:val="000000"/>
          <w:sz w:val="28"/>
          <w:szCs w:val="20"/>
          <w:lang w:val="en-US"/>
        </w:rPr>
        <w:t xml:space="preserve"> accessibility</w:t>
      </w:r>
      <w:bookmarkEnd w:id="72"/>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 xml:space="preserve">To facilitate the provisions of the Disability Discrimination Act (DDA) the following points apply to your busking activity. </w:t>
      </w:r>
    </w:p>
    <w:p w:rsidR="00650F0E" w:rsidRPr="00650F0E" w:rsidRDefault="00650F0E" w:rsidP="00650F0E">
      <w:pPr>
        <w:spacing w:before="240" w:after="0"/>
        <w:outlineLvl w:val="3"/>
        <w:rPr>
          <w:rFonts w:ascii="Helvetica" w:eastAsiaTheme="minorEastAsia" w:hAnsi="Helvetica" w:cs="Gotham-Book"/>
          <w:b/>
          <w:color w:val="000000"/>
          <w:szCs w:val="28"/>
          <w:lang w:val="en-US"/>
        </w:rPr>
      </w:pPr>
      <w:r w:rsidRPr="00650F0E">
        <w:rPr>
          <w:rFonts w:ascii="Helvetica" w:eastAsiaTheme="minorEastAsia" w:hAnsi="Helvetica" w:cs="Gotham-Book"/>
          <w:b/>
          <w:color w:val="000000"/>
          <w:szCs w:val="28"/>
          <w:lang w:val="en-US"/>
        </w:rPr>
        <w:t>Safety</w:t>
      </w:r>
    </w:p>
    <w:p w:rsidR="00650F0E" w:rsidRPr="008046C3" w:rsidRDefault="00650F0E" w:rsidP="00DB642E">
      <w:pPr>
        <w:pStyle w:val="ListParagraph"/>
        <w:numPr>
          <w:ilvl w:val="0"/>
          <w:numId w:val="31"/>
        </w:numPr>
        <w:spacing w:after="240"/>
        <w:contextualSpacing/>
        <w:rPr>
          <w:rFonts w:ascii="Helvetica" w:eastAsia="Times New Roman" w:hAnsi="Helvetica"/>
          <w:szCs w:val="20"/>
        </w:rPr>
      </w:pPr>
      <w:r w:rsidRPr="008046C3">
        <w:rPr>
          <w:rFonts w:ascii="Helvetica" w:eastAsia="Times New Roman" w:hAnsi="Helvetica"/>
          <w:szCs w:val="20"/>
        </w:rPr>
        <w:t xml:space="preserve">Buskers must work to ensure that, neither themselves nor their audience, pedestrians or the general </w:t>
      </w:r>
      <w:proofErr w:type="gramStart"/>
      <w:r w:rsidRPr="008046C3">
        <w:rPr>
          <w:rFonts w:ascii="Helvetica" w:eastAsia="Times New Roman" w:hAnsi="Helvetica"/>
          <w:szCs w:val="20"/>
        </w:rPr>
        <w:t>public are</w:t>
      </w:r>
      <w:proofErr w:type="gramEnd"/>
      <w:r w:rsidRPr="008046C3">
        <w:rPr>
          <w:rFonts w:ascii="Helvetica" w:eastAsia="Times New Roman" w:hAnsi="Helvetica"/>
          <w:szCs w:val="20"/>
        </w:rPr>
        <w:t xml:space="preserve"> put at risk at any time during their performance. Buskers must accept responsibility for any impact that their performance may have on other city services and activities.</w:t>
      </w:r>
    </w:p>
    <w:p w:rsidR="00650F0E" w:rsidRPr="00650F0E" w:rsidRDefault="00650F0E" w:rsidP="00650F0E">
      <w:pPr>
        <w:spacing w:before="240" w:after="0"/>
        <w:outlineLvl w:val="3"/>
        <w:rPr>
          <w:rFonts w:ascii="Helvetica" w:eastAsiaTheme="minorEastAsia" w:hAnsi="Helvetica" w:cs="Gotham-Book"/>
          <w:b/>
          <w:color w:val="000000"/>
          <w:szCs w:val="28"/>
          <w:lang w:val="en-US"/>
        </w:rPr>
      </w:pPr>
      <w:r w:rsidRPr="00650F0E">
        <w:rPr>
          <w:rFonts w:ascii="Helvetica" w:eastAsiaTheme="minorEastAsia" w:hAnsi="Helvetica" w:cs="Gotham-Book"/>
          <w:b/>
          <w:color w:val="000000"/>
          <w:szCs w:val="28"/>
          <w:lang w:val="en-US"/>
        </w:rPr>
        <w:t>Pedestrian access/audience management</w:t>
      </w:r>
    </w:p>
    <w:p w:rsidR="00650F0E" w:rsidRPr="008046C3" w:rsidRDefault="00650F0E" w:rsidP="00DB642E">
      <w:pPr>
        <w:pStyle w:val="ListParagraph"/>
        <w:numPr>
          <w:ilvl w:val="0"/>
          <w:numId w:val="31"/>
        </w:numPr>
        <w:spacing w:after="240"/>
        <w:contextualSpacing/>
        <w:rPr>
          <w:rFonts w:ascii="Helvetica" w:eastAsia="Times New Roman" w:hAnsi="Helvetica"/>
          <w:szCs w:val="20"/>
        </w:rPr>
      </w:pPr>
      <w:r w:rsidRPr="008046C3">
        <w:rPr>
          <w:rFonts w:ascii="Helvetica" w:eastAsia="Times New Roman" w:hAnsi="Helvetica"/>
          <w:szCs w:val="20"/>
        </w:rPr>
        <w:t xml:space="preserve">Buskers are responsible for managing their audience so that reasonable pedestrian access and public amenity is maintained at all times. </w:t>
      </w:r>
    </w:p>
    <w:p w:rsidR="00650F0E" w:rsidRPr="008046C3" w:rsidRDefault="00650F0E" w:rsidP="00DB642E">
      <w:pPr>
        <w:pStyle w:val="ListParagraph"/>
        <w:numPr>
          <w:ilvl w:val="0"/>
          <w:numId w:val="31"/>
        </w:numPr>
        <w:spacing w:after="240"/>
        <w:contextualSpacing/>
        <w:rPr>
          <w:rFonts w:ascii="Helvetica" w:eastAsia="Times New Roman" w:hAnsi="Helvetica"/>
          <w:szCs w:val="20"/>
        </w:rPr>
      </w:pPr>
      <w:r w:rsidRPr="008046C3">
        <w:rPr>
          <w:rFonts w:ascii="Helvetica" w:eastAsia="Times New Roman" w:hAnsi="Helvetica"/>
          <w:szCs w:val="20"/>
        </w:rPr>
        <w:t xml:space="preserve">Buskers must publicly announce and direct crowds either before and/or during the performance to maintain essential access clearances. </w:t>
      </w:r>
    </w:p>
    <w:p w:rsidR="00650F0E" w:rsidRPr="00650F0E" w:rsidRDefault="00650F0E" w:rsidP="00650F0E">
      <w:pPr>
        <w:spacing w:before="240" w:after="0"/>
        <w:outlineLvl w:val="3"/>
        <w:rPr>
          <w:rFonts w:ascii="Helvetica" w:eastAsiaTheme="minorEastAsia" w:hAnsi="Helvetica" w:cs="Gotham-Book"/>
          <w:b/>
          <w:color w:val="000000"/>
          <w:szCs w:val="28"/>
          <w:lang w:val="en-US"/>
        </w:rPr>
      </w:pPr>
      <w:r w:rsidRPr="00650F0E">
        <w:rPr>
          <w:rFonts w:ascii="Helvetica" w:eastAsiaTheme="minorEastAsia" w:hAnsi="Helvetica" w:cs="Gotham-Book"/>
          <w:b/>
          <w:color w:val="000000"/>
          <w:szCs w:val="28"/>
          <w:lang w:val="en-US"/>
        </w:rPr>
        <w:t>Accessibility</w:t>
      </w:r>
    </w:p>
    <w:p w:rsidR="00650F0E" w:rsidRPr="008046C3" w:rsidRDefault="00650F0E" w:rsidP="00DB642E">
      <w:pPr>
        <w:pStyle w:val="ListParagraph"/>
        <w:numPr>
          <w:ilvl w:val="0"/>
          <w:numId w:val="32"/>
        </w:numPr>
        <w:spacing w:after="240"/>
        <w:contextualSpacing/>
        <w:rPr>
          <w:rFonts w:ascii="Helvetica" w:eastAsia="Times New Roman" w:hAnsi="Helvetica"/>
          <w:szCs w:val="20"/>
        </w:rPr>
      </w:pPr>
      <w:r w:rsidRPr="008046C3">
        <w:rPr>
          <w:rFonts w:ascii="Helvetica" w:eastAsia="Times New Roman" w:hAnsi="Helvetica"/>
          <w:szCs w:val="20"/>
        </w:rPr>
        <w:t xml:space="preserve">Buskers should ensure that their performance does not block shop doorways, dining areas and cafes during business hours, residential doorways or fire escapes at any time, access to bus or tram stops. Disability access around a site must be maintained at all times. </w:t>
      </w:r>
    </w:p>
    <w:p w:rsidR="00650F0E" w:rsidRPr="008046C3" w:rsidRDefault="00650F0E" w:rsidP="00DB642E">
      <w:pPr>
        <w:pStyle w:val="ListParagraph"/>
        <w:numPr>
          <w:ilvl w:val="0"/>
          <w:numId w:val="32"/>
        </w:numPr>
        <w:spacing w:after="240"/>
        <w:contextualSpacing/>
        <w:rPr>
          <w:rFonts w:ascii="Helvetica" w:eastAsia="Times New Roman" w:hAnsi="Helvetica"/>
          <w:szCs w:val="20"/>
        </w:rPr>
      </w:pPr>
      <w:r w:rsidRPr="008046C3">
        <w:rPr>
          <w:rFonts w:ascii="Helvetica" w:eastAsia="Times New Roman" w:hAnsi="Helvetica"/>
          <w:szCs w:val="20"/>
        </w:rPr>
        <w:t xml:space="preserve">Except in areas such as the Bourke Street Mall where street furniture is within a designated busking area, busking should not compromise the general public’s access to public seating or street infrastructure such as bicycle hoops or bins. </w:t>
      </w:r>
    </w:p>
    <w:p w:rsidR="00650F0E" w:rsidRPr="00650F0E" w:rsidRDefault="00650F0E" w:rsidP="00650F0E">
      <w:pPr>
        <w:spacing w:before="240" w:after="0"/>
        <w:outlineLvl w:val="3"/>
        <w:rPr>
          <w:rFonts w:ascii="Helvetica" w:eastAsiaTheme="minorEastAsia" w:hAnsi="Helvetica" w:cs="Gotham-Book"/>
          <w:b/>
          <w:color w:val="000000"/>
          <w:szCs w:val="28"/>
          <w:lang w:val="en-US"/>
        </w:rPr>
      </w:pPr>
      <w:r w:rsidRPr="00650F0E">
        <w:rPr>
          <w:rFonts w:ascii="Helvetica" w:eastAsiaTheme="minorEastAsia" w:hAnsi="Helvetica" w:cs="Gotham-Book"/>
          <w:b/>
          <w:color w:val="000000"/>
          <w:szCs w:val="28"/>
          <w:lang w:val="en-US"/>
        </w:rPr>
        <w:t>Busking against building frontages</w:t>
      </w:r>
      <w:bookmarkStart w:id="73" w:name="_Ref8043893"/>
      <w:r w:rsidR="008046C3">
        <w:rPr>
          <w:rStyle w:val="FootnoteReference"/>
          <w:rFonts w:ascii="Helvetica" w:eastAsiaTheme="minorEastAsia" w:hAnsi="Helvetica" w:cs="Gotham-Book"/>
          <w:b/>
          <w:color w:val="000000"/>
          <w:szCs w:val="28"/>
          <w:lang w:val="en-US"/>
        </w:rPr>
        <w:footnoteReference w:id="2"/>
      </w:r>
      <w:bookmarkEnd w:id="73"/>
    </w:p>
    <w:p w:rsidR="00650F0E" w:rsidRPr="008046C3" w:rsidRDefault="00650F0E" w:rsidP="00DB642E">
      <w:pPr>
        <w:pStyle w:val="ListParagraph"/>
        <w:numPr>
          <w:ilvl w:val="0"/>
          <w:numId w:val="33"/>
        </w:numPr>
        <w:spacing w:after="240"/>
        <w:contextualSpacing/>
        <w:rPr>
          <w:rFonts w:ascii="Helvetica" w:eastAsia="Times New Roman" w:hAnsi="Helvetica"/>
          <w:szCs w:val="20"/>
        </w:rPr>
      </w:pPr>
      <w:r w:rsidRPr="008046C3">
        <w:rPr>
          <w:rFonts w:ascii="Helvetica" w:eastAsia="Times New Roman" w:hAnsi="Helvetica"/>
          <w:szCs w:val="20"/>
        </w:rPr>
        <w:t>To enable unobstructed access and safety for people who have vision impairment, busking against building frontages is not permitted in the municipality’s main and intermediate streets. This means that you cannot perform with your back against a building or place any equipment against the building frontage. This also applies when it’s raining.</w:t>
      </w:r>
    </w:p>
    <w:p w:rsidR="00650F0E" w:rsidRPr="008046C3" w:rsidRDefault="00650F0E" w:rsidP="00DB642E">
      <w:pPr>
        <w:pStyle w:val="ListParagraph"/>
        <w:numPr>
          <w:ilvl w:val="0"/>
          <w:numId w:val="33"/>
        </w:numPr>
        <w:spacing w:after="240"/>
        <w:contextualSpacing/>
        <w:rPr>
          <w:rFonts w:ascii="Helvetica" w:eastAsia="Times New Roman" w:hAnsi="Helvetica"/>
          <w:szCs w:val="20"/>
        </w:rPr>
      </w:pPr>
      <w:r w:rsidRPr="008046C3">
        <w:rPr>
          <w:rFonts w:ascii="Helvetica" w:eastAsia="Times New Roman" w:hAnsi="Helvetica"/>
          <w:szCs w:val="20"/>
        </w:rPr>
        <w:t>Buskers must not perform within five metres of a road intersection including any pedestrian crossing or traffic signals.</w:t>
      </w:r>
    </w:p>
    <w:p w:rsidR="00650F0E" w:rsidRPr="00650F0E" w:rsidRDefault="00650F0E" w:rsidP="00650F0E">
      <w:pPr>
        <w:spacing w:before="240" w:after="0"/>
        <w:outlineLvl w:val="3"/>
        <w:rPr>
          <w:rFonts w:ascii="Helvetica" w:eastAsiaTheme="minorEastAsia" w:hAnsi="Helvetica" w:cs="Gotham-Book"/>
          <w:b/>
          <w:color w:val="000000"/>
          <w:szCs w:val="28"/>
          <w:lang w:val="en-US"/>
        </w:rPr>
      </w:pPr>
      <w:r w:rsidRPr="00650F0E">
        <w:rPr>
          <w:rFonts w:ascii="Helvetica" w:eastAsiaTheme="minorEastAsia" w:hAnsi="Helvetica" w:cs="Gotham-Book"/>
          <w:b/>
          <w:color w:val="000000"/>
          <w:szCs w:val="28"/>
          <w:lang w:val="en-US"/>
        </w:rPr>
        <w:t>Narrow streets and footpaths</w:t>
      </w:r>
      <w:r w:rsidR="008046C3">
        <w:rPr>
          <w:rFonts w:ascii="Helvetica" w:eastAsiaTheme="minorEastAsia" w:hAnsi="Helvetica" w:cs="Gotham-Book"/>
          <w:b/>
          <w:color w:val="000000"/>
          <w:szCs w:val="28"/>
          <w:lang w:val="en-US"/>
        </w:rPr>
        <w:fldChar w:fldCharType="begin"/>
      </w:r>
      <w:r w:rsidR="008046C3">
        <w:rPr>
          <w:rFonts w:ascii="Helvetica" w:eastAsiaTheme="minorEastAsia" w:hAnsi="Helvetica" w:cs="Gotham-Book"/>
          <w:b/>
          <w:color w:val="000000"/>
          <w:szCs w:val="28"/>
          <w:lang w:val="en-US"/>
        </w:rPr>
        <w:instrText xml:space="preserve"> NOTEREF _Ref8043893 \h </w:instrText>
      </w:r>
      <w:r w:rsidR="008046C3">
        <w:rPr>
          <w:rFonts w:ascii="Helvetica" w:eastAsiaTheme="minorEastAsia" w:hAnsi="Helvetica" w:cs="Gotham-Book"/>
          <w:b/>
          <w:color w:val="000000"/>
          <w:szCs w:val="28"/>
          <w:lang w:val="en-US"/>
        </w:rPr>
      </w:r>
      <w:r w:rsidR="008046C3">
        <w:rPr>
          <w:rFonts w:ascii="Helvetica" w:eastAsiaTheme="minorEastAsia" w:hAnsi="Helvetica" w:cs="Gotham-Book"/>
          <w:b/>
          <w:color w:val="000000"/>
          <w:szCs w:val="28"/>
          <w:lang w:val="en-US"/>
        </w:rPr>
        <w:fldChar w:fldCharType="separate"/>
      </w:r>
      <w:r w:rsidR="008046C3">
        <w:rPr>
          <w:rFonts w:ascii="Helvetica" w:eastAsiaTheme="minorEastAsia" w:hAnsi="Helvetica" w:cs="Gotham-Book"/>
          <w:b/>
          <w:color w:val="000000"/>
          <w:szCs w:val="28"/>
          <w:lang w:val="en-US"/>
        </w:rPr>
        <w:t>2</w:t>
      </w:r>
      <w:r w:rsidR="008046C3">
        <w:rPr>
          <w:rFonts w:ascii="Helvetica" w:eastAsiaTheme="minorEastAsia" w:hAnsi="Helvetica" w:cs="Gotham-Book"/>
          <w:b/>
          <w:color w:val="000000"/>
          <w:szCs w:val="28"/>
          <w:lang w:val="en-US"/>
        </w:rPr>
        <w:fldChar w:fldCharType="end"/>
      </w:r>
      <w:r w:rsidRPr="00650F0E">
        <w:rPr>
          <w:rFonts w:ascii="Helvetica" w:eastAsiaTheme="minorEastAsia" w:hAnsi="Helvetica" w:cs="Gotham-Book"/>
          <w:b/>
          <w:color w:val="000000"/>
          <w:szCs w:val="28"/>
          <w:lang w:val="en-US"/>
        </w:rPr>
        <w:t xml:space="preserve">  </w:t>
      </w:r>
    </w:p>
    <w:p w:rsidR="00650F0E" w:rsidRPr="008046C3" w:rsidRDefault="00650F0E" w:rsidP="00DB642E">
      <w:pPr>
        <w:pStyle w:val="ListParagraph"/>
        <w:numPr>
          <w:ilvl w:val="0"/>
          <w:numId w:val="34"/>
        </w:numPr>
        <w:spacing w:after="240"/>
        <w:contextualSpacing/>
        <w:rPr>
          <w:rFonts w:ascii="Helvetica" w:eastAsia="Times New Roman" w:hAnsi="Helvetica"/>
          <w:szCs w:val="20"/>
        </w:rPr>
      </w:pPr>
      <w:r w:rsidRPr="008046C3">
        <w:rPr>
          <w:rFonts w:ascii="Helvetica" w:eastAsia="Times New Roman" w:hAnsi="Helvetica"/>
          <w:szCs w:val="20"/>
        </w:rPr>
        <w:t>Some laneways or sections of laneways do not have the footpath space to accommodate busking without interfering with pedestrian access.</w:t>
      </w:r>
    </w:p>
    <w:p w:rsidR="00650F0E" w:rsidRPr="008046C3" w:rsidRDefault="00650F0E" w:rsidP="00DB642E">
      <w:pPr>
        <w:pStyle w:val="ListParagraph"/>
        <w:numPr>
          <w:ilvl w:val="0"/>
          <w:numId w:val="34"/>
        </w:numPr>
        <w:spacing w:after="240"/>
        <w:rPr>
          <w:rFonts w:ascii="Helvetica" w:eastAsia="Times New Roman" w:hAnsi="Helvetica"/>
          <w:szCs w:val="20"/>
        </w:rPr>
      </w:pPr>
      <w:r w:rsidRPr="008046C3">
        <w:rPr>
          <w:rFonts w:ascii="Helvetica" w:eastAsia="Times New Roman" w:hAnsi="Helvetica"/>
          <w:szCs w:val="20"/>
        </w:rPr>
        <w:lastRenderedPageBreak/>
        <w:t xml:space="preserve">Please refer to the City of Melbourne website for information about these locations as well as locations that have been identified as unsuitable for busking. </w:t>
      </w:r>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bookmarkStart w:id="74" w:name="_Toc8043484"/>
      <w:r w:rsidRPr="00650F0E">
        <w:rPr>
          <w:rFonts w:ascii="Helvetica" w:eastAsiaTheme="minorEastAsia" w:hAnsi="Helvetica" w:cs="Gotham-Book"/>
          <w:b/>
          <w:color w:val="000000"/>
          <w:sz w:val="28"/>
          <w:szCs w:val="20"/>
          <w:lang w:val="en-US"/>
        </w:rPr>
        <w:t>Cleanliness and property damage</w:t>
      </w:r>
      <w:bookmarkEnd w:id="74"/>
    </w:p>
    <w:p w:rsidR="00650F0E" w:rsidRPr="00650F0E" w:rsidRDefault="00650F0E" w:rsidP="00650F0E">
      <w:pPr>
        <w:spacing w:after="0"/>
        <w:rPr>
          <w:rFonts w:ascii="Helvetica" w:eastAsia="Times New Roman" w:hAnsi="Helvetica"/>
          <w:szCs w:val="20"/>
        </w:rPr>
      </w:pPr>
      <w:r w:rsidRPr="00650F0E">
        <w:rPr>
          <w:rFonts w:ascii="Helvetica" w:eastAsia="Times New Roman" w:hAnsi="Helvetica"/>
          <w:szCs w:val="20"/>
        </w:rPr>
        <w:t>Buskers must:</w:t>
      </w:r>
    </w:p>
    <w:p w:rsidR="00650F0E" w:rsidRPr="008046C3" w:rsidRDefault="00650F0E" w:rsidP="00DB642E">
      <w:pPr>
        <w:pStyle w:val="ListParagraph"/>
        <w:numPr>
          <w:ilvl w:val="0"/>
          <w:numId w:val="35"/>
        </w:numPr>
        <w:spacing w:after="240"/>
        <w:contextualSpacing/>
        <w:rPr>
          <w:rFonts w:ascii="Helvetica" w:eastAsia="Times New Roman" w:hAnsi="Helvetica"/>
          <w:szCs w:val="20"/>
        </w:rPr>
      </w:pPr>
      <w:r w:rsidRPr="008046C3">
        <w:rPr>
          <w:rFonts w:ascii="Helvetica" w:eastAsia="Times New Roman" w:hAnsi="Helvetica"/>
          <w:szCs w:val="20"/>
        </w:rPr>
        <w:t xml:space="preserve">Ensure that their use of the site does not pose a threat to public safety. </w:t>
      </w:r>
    </w:p>
    <w:p w:rsidR="00650F0E" w:rsidRPr="008046C3" w:rsidRDefault="00650F0E" w:rsidP="00DB642E">
      <w:pPr>
        <w:pStyle w:val="ListParagraph"/>
        <w:numPr>
          <w:ilvl w:val="0"/>
          <w:numId w:val="35"/>
        </w:numPr>
        <w:spacing w:after="240"/>
        <w:contextualSpacing/>
        <w:rPr>
          <w:rFonts w:ascii="Helvetica" w:eastAsia="Times New Roman" w:hAnsi="Helvetica"/>
          <w:szCs w:val="20"/>
        </w:rPr>
      </w:pPr>
      <w:r w:rsidRPr="008046C3">
        <w:rPr>
          <w:rFonts w:ascii="Helvetica" w:eastAsia="Times New Roman" w:hAnsi="Helvetica"/>
          <w:szCs w:val="20"/>
        </w:rPr>
        <w:t>Ensure that the busking site is not stained with any material, chemical or other residue.</w:t>
      </w:r>
    </w:p>
    <w:p w:rsidR="00650F0E" w:rsidRPr="008046C3" w:rsidRDefault="00650F0E" w:rsidP="00DB642E">
      <w:pPr>
        <w:pStyle w:val="ListParagraph"/>
        <w:numPr>
          <w:ilvl w:val="0"/>
          <w:numId w:val="35"/>
        </w:numPr>
        <w:spacing w:after="240"/>
        <w:contextualSpacing/>
        <w:rPr>
          <w:rFonts w:ascii="Helvetica" w:eastAsia="Times New Roman" w:hAnsi="Helvetica"/>
          <w:szCs w:val="20"/>
        </w:rPr>
      </w:pPr>
      <w:r w:rsidRPr="008046C3">
        <w:rPr>
          <w:rFonts w:ascii="Helvetica" w:eastAsia="Times New Roman" w:hAnsi="Helvetica"/>
          <w:szCs w:val="20"/>
        </w:rPr>
        <w:t>Leave the busking site in the same condition that it was found.</w:t>
      </w:r>
    </w:p>
    <w:p w:rsidR="00650F0E" w:rsidRPr="008046C3" w:rsidRDefault="00650F0E" w:rsidP="00DB642E">
      <w:pPr>
        <w:pStyle w:val="ListParagraph"/>
        <w:numPr>
          <w:ilvl w:val="0"/>
          <w:numId w:val="35"/>
        </w:numPr>
        <w:spacing w:after="240"/>
        <w:contextualSpacing/>
        <w:rPr>
          <w:rFonts w:ascii="Helvetica" w:eastAsia="Times New Roman" w:hAnsi="Helvetica"/>
          <w:szCs w:val="20"/>
        </w:rPr>
      </w:pPr>
      <w:r w:rsidRPr="008046C3">
        <w:rPr>
          <w:rFonts w:ascii="Helvetica" w:eastAsia="Times New Roman" w:hAnsi="Helvetica"/>
          <w:szCs w:val="20"/>
        </w:rPr>
        <w:t>Ensure that public property is not damaged in the course of the performance.</w:t>
      </w:r>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bookmarkStart w:id="75" w:name="_Toc8043485"/>
      <w:r w:rsidRPr="00650F0E">
        <w:rPr>
          <w:rFonts w:ascii="Helvetica" w:eastAsiaTheme="minorEastAsia" w:hAnsi="Helvetica" w:cs="Gotham-Book"/>
          <w:b/>
          <w:color w:val="000000"/>
          <w:sz w:val="28"/>
          <w:szCs w:val="20"/>
          <w:lang w:val="en-US"/>
        </w:rPr>
        <w:t>Distance between busking performances</w:t>
      </w:r>
      <w:bookmarkEnd w:id="75"/>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 xml:space="preserve">Set up at a reasonable distance from other performers so that crowding does not occur. </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Performers generating sound need to consider other buskers who may not use sound. Performers who generate sound, especially amplified, are expected to negotiate appropriate distances with silent or quieter buskers such as statue acts and magicians.</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Sound performances in the general area, should be situated at least 30 metres away from another sound performance and buskers are expected to negotiate cooperatively with each other.</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 xml:space="preserve">General area artists working on Southbank Promenade should be at least 30 metres away from </w:t>
      </w:r>
      <w:r w:rsidRPr="00650F0E">
        <w:rPr>
          <w:rFonts w:ascii="Helvetica" w:eastAsia="Times New Roman" w:hAnsi="Helvetica"/>
          <w:i/>
          <w:szCs w:val="20"/>
        </w:rPr>
        <w:t>circle act</w:t>
      </w:r>
      <w:r w:rsidRPr="00650F0E">
        <w:rPr>
          <w:rFonts w:ascii="Helvetica" w:eastAsia="Times New Roman" w:hAnsi="Helvetica"/>
          <w:szCs w:val="20"/>
        </w:rPr>
        <w:t xml:space="preserve"> performances.</w:t>
      </w:r>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bookmarkStart w:id="76" w:name="_Toc8043486"/>
      <w:r w:rsidRPr="00650F0E">
        <w:rPr>
          <w:rFonts w:ascii="Helvetica" w:eastAsiaTheme="minorEastAsia" w:hAnsi="Helvetica" w:cs="Gotham-Book"/>
          <w:b/>
          <w:color w:val="000000"/>
          <w:sz w:val="28"/>
          <w:szCs w:val="20"/>
          <w:lang w:val="en-US"/>
        </w:rPr>
        <w:t>Permit display</w:t>
      </w:r>
      <w:bookmarkEnd w:id="76"/>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 xml:space="preserve">Buskers should clearly display their valid busking permit at all times during their performance and be in possession of their busking permit when setting up and packing down. </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 xml:space="preserve">This enables authorised City of Melbourne officers and members of the Victoria Police to check permit details, if necessary, without interrupting a performance. </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 xml:space="preserve">Busking permits can be attached to a microphone stand, amplifier, easel, or placed on the footpath in front of the performer. </w:t>
      </w:r>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bookmarkStart w:id="77" w:name="_Toc8043487"/>
      <w:r w:rsidRPr="00650F0E">
        <w:rPr>
          <w:rFonts w:ascii="Helvetica" w:eastAsiaTheme="minorEastAsia" w:hAnsi="Helvetica" w:cs="Gotham-Book"/>
          <w:b/>
          <w:color w:val="000000"/>
          <w:sz w:val="28"/>
          <w:szCs w:val="20"/>
          <w:lang w:val="en-US"/>
        </w:rPr>
        <w:t>Performing</w:t>
      </w:r>
      <w:bookmarkEnd w:id="77"/>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 xml:space="preserve">Buskers may not leave any CDs or other music playing when not performing. Buskers cannot play a CD instead of performing. </w:t>
      </w:r>
      <w:r w:rsidRPr="00650F0E">
        <w:rPr>
          <w:rFonts w:ascii="Helvetica" w:eastAsia="Times New Roman" w:hAnsi="Helvetica"/>
          <w:i/>
          <w:szCs w:val="20"/>
        </w:rPr>
        <w:t>Circle act</w:t>
      </w:r>
      <w:r w:rsidRPr="00650F0E">
        <w:rPr>
          <w:rFonts w:ascii="Helvetica" w:eastAsia="Times New Roman" w:hAnsi="Helvetica"/>
          <w:szCs w:val="20"/>
        </w:rPr>
        <w:t xml:space="preserve"> buskers who use music while setting up their shows and gathering an audience are exempt. For buskers who have additional selling approval, the primary activity must be performance and not sales.</w:t>
      </w:r>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bookmarkStart w:id="78" w:name="_Toc8043488"/>
      <w:r w:rsidRPr="00650F0E">
        <w:rPr>
          <w:rFonts w:ascii="Helvetica" w:eastAsiaTheme="minorEastAsia" w:hAnsi="Helvetica" w:cs="Gotham-Book"/>
          <w:b/>
          <w:color w:val="000000"/>
          <w:sz w:val="28"/>
          <w:szCs w:val="20"/>
          <w:lang w:val="en-US"/>
        </w:rPr>
        <w:t>Time on Pitch - how long can I busk in one spot?</w:t>
      </w:r>
      <w:bookmarkEnd w:id="78"/>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Buskers should only perform in the allocated locations within the allocated time frames for their permit type and are encouraged to take breaks.</w:t>
      </w:r>
    </w:p>
    <w:p w:rsidR="00650F0E" w:rsidRPr="00650F0E" w:rsidRDefault="00650F0E" w:rsidP="00650F0E">
      <w:pPr>
        <w:spacing w:before="240" w:after="0"/>
        <w:outlineLvl w:val="3"/>
        <w:rPr>
          <w:rFonts w:ascii="Helvetica" w:eastAsiaTheme="minorEastAsia" w:hAnsi="Helvetica" w:cs="Gotham-Book"/>
          <w:b/>
          <w:color w:val="000000"/>
          <w:szCs w:val="28"/>
          <w:lang w:val="en-US"/>
        </w:rPr>
      </w:pPr>
      <w:r w:rsidRPr="00650F0E">
        <w:rPr>
          <w:rFonts w:ascii="Helvetica" w:eastAsiaTheme="minorEastAsia" w:hAnsi="Helvetica" w:cs="Gotham-Book"/>
          <w:b/>
          <w:color w:val="000000"/>
          <w:szCs w:val="28"/>
          <w:lang w:val="en-US"/>
        </w:rPr>
        <w:t xml:space="preserve">General area </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Buskers are permitted to perform for a maximum of two hours per day at each location. Buskers must move to another busking location (at least 50 metres away) and not return to that location again that day. Chalk artists or those artists who work on large canvases are permitted to remain in one location for up to eight hours.</w:t>
      </w:r>
    </w:p>
    <w:p w:rsidR="00650F0E" w:rsidRPr="00650F0E" w:rsidRDefault="00650F0E" w:rsidP="00650F0E">
      <w:pPr>
        <w:spacing w:before="240" w:after="0"/>
        <w:outlineLvl w:val="3"/>
        <w:rPr>
          <w:rFonts w:ascii="Helvetica" w:eastAsiaTheme="minorEastAsia" w:hAnsi="Helvetica" w:cs="Gotham-Book"/>
          <w:b/>
          <w:i/>
          <w:color w:val="000000"/>
          <w:szCs w:val="28"/>
          <w:lang w:val="en-US"/>
        </w:rPr>
      </w:pPr>
      <w:r w:rsidRPr="00650F0E">
        <w:rPr>
          <w:rFonts w:ascii="Helvetica" w:eastAsiaTheme="minorEastAsia" w:hAnsi="Helvetica" w:cs="Gotham-Book"/>
          <w:b/>
          <w:i/>
          <w:color w:val="000000"/>
          <w:szCs w:val="28"/>
          <w:lang w:val="en-US"/>
        </w:rPr>
        <w:t>Circle acts</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A performance must not exceed sixty minutes in duration. Time on the pitch should also include pack up and cleaning of the site.</w:t>
      </w:r>
    </w:p>
    <w:p w:rsidR="00650F0E" w:rsidRPr="00650F0E" w:rsidRDefault="00650F0E" w:rsidP="00650F0E">
      <w:pPr>
        <w:spacing w:before="240" w:after="0"/>
        <w:outlineLvl w:val="3"/>
        <w:rPr>
          <w:rFonts w:ascii="Helvetica" w:eastAsiaTheme="minorEastAsia" w:hAnsi="Helvetica" w:cs="Gotham-Book"/>
          <w:b/>
          <w:color w:val="000000"/>
          <w:szCs w:val="28"/>
          <w:lang w:val="en-US"/>
        </w:rPr>
      </w:pPr>
      <w:r w:rsidRPr="00650F0E">
        <w:rPr>
          <w:rFonts w:ascii="Helvetica" w:eastAsiaTheme="minorEastAsia" w:hAnsi="Helvetica" w:cs="Gotham-Book"/>
          <w:b/>
          <w:color w:val="000000"/>
          <w:szCs w:val="28"/>
          <w:lang w:val="en-US"/>
        </w:rPr>
        <w:t>Premium permit</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lastRenderedPageBreak/>
        <w:t>Depending on the location, premium permit holders will be required to perform in the allocated locations within the allocated timeframes:</w:t>
      </w:r>
    </w:p>
    <w:p w:rsidR="00650F0E" w:rsidRPr="00650F0E" w:rsidRDefault="00650F0E" w:rsidP="00650F0E">
      <w:pPr>
        <w:spacing w:before="240" w:after="0"/>
        <w:outlineLvl w:val="4"/>
        <w:rPr>
          <w:rFonts w:ascii="Helvetica" w:eastAsiaTheme="minorEastAsia" w:hAnsi="Helvetica" w:cs="Gotham-Book"/>
          <w:b/>
          <w:color w:val="000000"/>
          <w:szCs w:val="20"/>
          <w:lang w:val="en-US"/>
        </w:rPr>
      </w:pPr>
      <w:r w:rsidRPr="00650F0E">
        <w:rPr>
          <w:rFonts w:ascii="Helvetica" w:eastAsiaTheme="minorEastAsia" w:hAnsi="Helvetica" w:cs="Gotham-Book"/>
          <w:b/>
          <w:color w:val="000000"/>
          <w:szCs w:val="20"/>
          <w:lang w:val="en-US"/>
        </w:rPr>
        <w:t>- Bourke Street Mall</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Bourke Street Mall buskers are permitted to perform for thirty minutes with a thirty minute break for the duration of the set as allocated at the Bourke Street Mall buskers’ meeting.</w:t>
      </w:r>
    </w:p>
    <w:p w:rsidR="00650F0E" w:rsidRPr="00650F0E" w:rsidRDefault="00650F0E" w:rsidP="00650F0E">
      <w:pPr>
        <w:spacing w:before="240" w:after="0"/>
        <w:outlineLvl w:val="4"/>
        <w:rPr>
          <w:rFonts w:ascii="Helvetica" w:eastAsiaTheme="minorEastAsia" w:hAnsi="Helvetica" w:cs="Gotham-Book"/>
          <w:b/>
          <w:color w:val="000000"/>
          <w:szCs w:val="20"/>
          <w:lang w:val="en-US"/>
        </w:rPr>
      </w:pPr>
      <w:r w:rsidRPr="00650F0E">
        <w:rPr>
          <w:rFonts w:ascii="Helvetica" w:eastAsiaTheme="minorEastAsia" w:hAnsi="Helvetica" w:cs="Gotham-Book"/>
          <w:b/>
          <w:color w:val="000000"/>
          <w:szCs w:val="20"/>
          <w:lang w:val="en-US"/>
        </w:rPr>
        <w:t>- Other premium busking locations</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As new locations for premium permits are designated, these will be published on the City of Melbourne website.</w:t>
      </w:r>
    </w:p>
    <w:p w:rsidR="00650F0E" w:rsidRPr="00650F0E" w:rsidRDefault="00650F0E" w:rsidP="00650F0E">
      <w:pPr>
        <w:spacing w:after="0"/>
        <w:rPr>
          <w:rFonts w:ascii="Helvetica" w:eastAsiaTheme="minorEastAsia" w:hAnsi="Helvetica" w:cs="Gotham-Book"/>
          <w:b/>
          <w:color w:val="000000"/>
          <w:sz w:val="28"/>
          <w:szCs w:val="28"/>
          <w:lang w:val="en-US"/>
        </w:rPr>
      </w:pPr>
      <w:r w:rsidRPr="00650F0E">
        <w:rPr>
          <w:rFonts w:ascii="Helvetica" w:eastAsia="Times New Roman" w:hAnsi="Helvetica"/>
          <w:szCs w:val="20"/>
        </w:rPr>
        <w:br w:type="page"/>
      </w:r>
    </w:p>
    <w:p w:rsidR="00650F0E" w:rsidRPr="00650F0E" w:rsidRDefault="00650F0E" w:rsidP="00650F0E">
      <w:pPr>
        <w:spacing w:before="240" w:after="240"/>
        <w:outlineLvl w:val="1"/>
        <w:rPr>
          <w:rFonts w:ascii="Helvetica" w:eastAsiaTheme="minorEastAsia" w:hAnsi="Helvetica" w:cs="Gotham-Book"/>
          <w:b/>
          <w:color w:val="000000"/>
          <w:sz w:val="28"/>
          <w:szCs w:val="28"/>
          <w:lang w:val="en-US"/>
        </w:rPr>
      </w:pPr>
      <w:bookmarkStart w:id="79" w:name="_Toc6219550"/>
      <w:bookmarkStart w:id="80" w:name="_Toc6224548"/>
      <w:bookmarkStart w:id="81" w:name="_Toc8043489"/>
      <w:r w:rsidRPr="00650F0E">
        <w:rPr>
          <w:rFonts w:ascii="Helvetica" w:eastAsiaTheme="minorEastAsia" w:hAnsi="Helvetica" w:cs="Gotham-Book"/>
          <w:b/>
          <w:color w:val="000000"/>
          <w:sz w:val="28"/>
          <w:szCs w:val="28"/>
          <w:lang w:val="en-US"/>
        </w:rPr>
        <w:lastRenderedPageBreak/>
        <w:t>Management of sound generated by busking</w:t>
      </w:r>
      <w:bookmarkEnd w:id="79"/>
      <w:bookmarkEnd w:id="80"/>
      <w:bookmarkEnd w:id="81"/>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 xml:space="preserve">Sound from busking in the public realm has the potential to disrupt business trading, affect workplace performance and detract from public amenity. Even though on-street sound from busking contributes to the vibrancy of the city, it can be the cause of great discomfort for others when it is excessive. </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Amplification is permitted while busking in the city in order to balance the needs of a performer to be clearly heard against the reasonable amenity expectations of passers-by or people living or working in proximity.</w:t>
      </w:r>
    </w:p>
    <w:p w:rsidR="00650F0E" w:rsidRPr="00650F0E" w:rsidRDefault="00650F0E" w:rsidP="00650F0E">
      <w:pPr>
        <w:spacing w:after="0"/>
        <w:rPr>
          <w:rFonts w:ascii="Helvetica" w:eastAsia="Times New Roman" w:hAnsi="Helvetica"/>
          <w:szCs w:val="20"/>
        </w:rPr>
      </w:pPr>
      <w:r w:rsidRPr="00650F0E">
        <w:rPr>
          <w:rFonts w:ascii="Helvetica" w:eastAsia="Times New Roman" w:hAnsi="Helvetica"/>
          <w:szCs w:val="20"/>
        </w:rPr>
        <w:t>Amplification enables performers to:</w:t>
      </w:r>
    </w:p>
    <w:p w:rsidR="00650F0E" w:rsidRPr="008046C3" w:rsidRDefault="00650F0E" w:rsidP="00DB642E">
      <w:pPr>
        <w:pStyle w:val="ListParagraph"/>
        <w:numPr>
          <w:ilvl w:val="0"/>
          <w:numId w:val="36"/>
        </w:numPr>
        <w:spacing w:after="240"/>
        <w:contextualSpacing/>
        <w:rPr>
          <w:rFonts w:ascii="Helvetica" w:eastAsia="Times New Roman" w:hAnsi="Helvetica"/>
          <w:szCs w:val="20"/>
        </w:rPr>
      </w:pPr>
      <w:r w:rsidRPr="008046C3">
        <w:rPr>
          <w:rFonts w:ascii="Helvetica" w:eastAsia="Times New Roman" w:hAnsi="Helvetica"/>
          <w:szCs w:val="20"/>
        </w:rPr>
        <w:t>Save their voices from strain and damage.</w:t>
      </w:r>
    </w:p>
    <w:p w:rsidR="00650F0E" w:rsidRPr="008046C3" w:rsidRDefault="00650F0E" w:rsidP="00DB642E">
      <w:pPr>
        <w:pStyle w:val="ListParagraph"/>
        <w:numPr>
          <w:ilvl w:val="0"/>
          <w:numId w:val="36"/>
        </w:numPr>
        <w:spacing w:after="240"/>
        <w:contextualSpacing/>
        <w:rPr>
          <w:rFonts w:ascii="Helvetica" w:eastAsia="Times New Roman" w:hAnsi="Helvetica"/>
          <w:szCs w:val="20"/>
        </w:rPr>
      </w:pPr>
      <w:r w:rsidRPr="008046C3">
        <w:rPr>
          <w:rFonts w:ascii="Helvetica" w:eastAsia="Times New Roman" w:hAnsi="Helvetica"/>
          <w:szCs w:val="20"/>
        </w:rPr>
        <w:t>Amplify quieter instruments which are not easy to hear above ambient sound levels.</w:t>
      </w:r>
    </w:p>
    <w:p w:rsidR="00650F0E" w:rsidRPr="008046C3" w:rsidRDefault="00650F0E" w:rsidP="00DB642E">
      <w:pPr>
        <w:pStyle w:val="ListParagraph"/>
        <w:numPr>
          <w:ilvl w:val="0"/>
          <w:numId w:val="36"/>
        </w:numPr>
        <w:spacing w:after="240"/>
        <w:contextualSpacing/>
        <w:rPr>
          <w:rFonts w:ascii="Helvetica" w:eastAsia="Times New Roman" w:hAnsi="Helvetica"/>
          <w:szCs w:val="20"/>
        </w:rPr>
      </w:pPr>
      <w:r w:rsidRPr="008046C3">
        <w:rPr>
          <w:rFonts w:ascii="Helvetica" w:eastAsia="Times New Roman" w:hAnsi="Helvetica"/>
          <w:szCs w:val="20"/>
        </w:rPr>
        <w:t>Supply a backing track which provides rhythmic assistance, musical accompaniment or music backing for street theatre performances.</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Amplification will only be permitted with battery powered devices. Mains powered amplification is strictly prohibited. Generator powered batteries are prohibited.</w:t>
      </w:r>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bookmarkStart w:id="82" w:name="_Toc8043490"/>
      <w:r w:rsidRPr="00650F0E">
        <w:rPr>
          <w:rFonts w:ascii="Helvetica" w:eastAsiaTheme="minorEastAsia" w:hAnsi="Helvetica" w:cs="Gotham-Book"/>
          <w:b/>
          <w:color w:val="000000"/>
          <w:sz w:val="28"/>
          <w:szCs w:val="20"/>
          <w:lang w:val="en-US"/>
        </w:rPr>
        <w:t>Repetition and lack of repertoire</w:t>
      </w:r>
      <w:bookmarkEnd w:id="82"/>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No matter how enjoyable a performance or talented an entertainer, a repertoire of only a few songs can quickly become a source of nuisance for a captive audience who may not be able to move to another location for the duration of your performance. If you are in the same spot, playing the same songs every day, even your most ardent fan may soon be reaching for the earplugs. Try to vary your busking locations and set list as much as possible.</w:t>
      </w:r>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bookmarkStart w:id="83" w:name="_Toc8043491"/>
      <w:r w:rsidRPr="00650F0E">
        <w:rPr>
          <w:rFonts w:ascii="Helvetica" w:eastAsiaTheme="minorEastAsia" w:hAnsi="Helvetica" w:cs="Gotham-Book"/>
          <w:b/>
          <w:color w:val="000000"/>
          <w:sz w:val="28"/>
          <w:szCs w:val="20"/>
          <w:lang w:val="en-US"/>
        </w:rPr>
        <w:t>Responsibilities of buskers</w:t>
      </w:r>
      <w:bookmarkEnd w:id="83"/>
    </w:p>
    <w:p w:rsidR="00650F0E" w:rsidRPr="008046C3" w:rsidRDefault="00650F0E" w:rsidP="00DB642E">
      <w:pPr>
        <w:pStyle w:val="ListParagraph"/>
        <w:numPr>
          <w:ilvl w:val="0"/>
          <w:numId w:val="37"/>
        </w:numPr>
        <w:spacing w:after="240"/>
        <w:contextualSpacing/>
        <w:rPr>
          <w:rFonts w:ascii="Helvetica" w:eastAsia="Times New Roman" w:hAnsi="Helvetica"/>
          <w:szCs w:val="20"/>
        </w:rPr>
      </w:pPr>
      <w:r w:rsidRPr="008046C3">
        <w:rPr>
          <w:rFonts w:ascii="Helvetica" w:eastAsia="Times New Roman" w:hAnsi="Helvetica"/>
          <w:szCs w:val="20"/>
        </w:rPr>
        <w:t xml:space="preserve">Buskers need to be aware of the sound level at which they are performing. To check sound levels, the busker or a person assisting should walk around the public area adjacent to their performance site, using the sound limits indicated in this handbook as a point of reference for what is an acceptable level. </w:t>
      </w:r>
    </w:p>
    <w:p w:rsidR="00650F0E" w:rsidRPr="008046C3" w:rsidRDefault="00650F0E" w:rsidP="00DB642E">
      <w:pPr>
        <w:pStyle w:val="ListParagraph"/>
        <w:numPr>
          <w:ilvl w:val="0"/>
          <w:numId w:val="37"/>
        </w:numPr>
        <w:spacing w:after="240"/>
        <w:contextualSpacing/>
        <w:rPr>
          <w:rFonts w:ascii="Helvetica" w:eastAsia="Times New Roman" w:hAnsi="Helvetica"/>
          <w:szCs w:val="20"/>
        </w:rPr>
      </w:pPr>
      <w:r w:rsidRPr="008046C3">
        <w:rPr>
          <w:rFonts w:ascii="Helvetica" w:eastAsia="Times New Roman" w:hAnsi="Helvetica"/>
          <w:szCs w:val="20"/>
        </w:rPr>
        <w:t xml:space="preserve">Buskers should also consider that in order to stay within acceptable sound levels, the volume of their performance should be equivalent to a raised or stage voice. </w:t>
      </w:r>
    </w:p>
    <w:p w:rsidR="00650F0E" w:rsidRPr="008046C3" w:rsidRDefault="00650F0E" w:rsidP="00DB642E">
      <w:pPr>
        <w:pStyle w:val="ListParagraph"/>
        <w:numPr>
          <w:ilvl w:val="0"/>
          <w:numId w:val="37"/>
        </w:numPr>
        <w:spacing w:after="240"/>
        <w:contextualSpacing/>
        <w:rPr>
          <w:rFonts w:ascii="Helvetica" w:eastAsia="Times New Roman" w:hAnsi="Helvetica"/>
          <w:szCs w:val="20"/>
        </w:rPr>
      </w:pPr>
      <w:r w:rsidRPr="008046C3">
        <w:rPr>
          <w:rFonts w:ascii="Helvetica" w:eastAsia="Times New Roman" w:hAnsi="Helvetica"/>
          <w:szCs w:val="20"/>
        </w:rPr>
        <w:t xml:space="preserve">Buskers need to consider the qualities of the sound projected into the public place. Characteristics such as distortion can be perceived as louder and cause additional annoyance and intrusion for others. </w:t>
      </w:r>
    </w:p>
    <w:p w:rsidR="00650F0E" w:rsidRPr="008046C3" w:rsidRDefault="00650F0E" w:rsidP="00DB642E">
      <w:pPr>
        <w:pStyle w:val="ListParagraph"/>
        <w:numPr>
          <w:ilvl w:val="0"/>
          <w:numId w:val="37"/>
        </w:numPr>
        <w:spacing w:after="240"/>
        <w:contextualSpacing/>
        <w:rPr>
          <w:rFonts w:ascii="Helvetica" w:eastAsia="Times New Roman" w:hAnsi="Helvetica"/>
          <w:szCs w:val="20"/>
        </w:rPr>
      </w:pPr>
      <w:r w:rsidRPr="008046C3">
        <w:rPr>
          <w:rFonts w:ascii="Helvetica" w:eastAsia="Times New Roman" w:hAnsi="Helvetica"/>
          <w:szCs w:val="20"/>
        </w:rPr>
        <w:t>Inexpensive, poorly-maintained microphone and loudspeaker equipment tends to contribute to distortion. Distortion can also be caused when a microphone is placed too near to a person’s mouth. Distortion issues can often be resolved through simple actions such as equipment maintenance and proper microphone usage. Another common problem is placement of loudspeakers. When loudspeakers are faced towards smooth, reflective surfaces such as glass or concrete the sound becomes amplified and can cause additional annoyance to others.</w:t>
      </w:r>
    </w:p>
    <w:p w:rsidR="00650F0E" w:rsidRPr="008046C3" w:rsidRDefault="00650F0E" w:rsidP="00DB642E">
      <w:pPr>
        <w:pStyle w:val="ListParagraph"/>
        <w:numPr>
          <w:ilvl w:val="0"/>
          <w:numId w:val="37"/>
        </w:numPr>
        <w:spacing w:after="240"/>
        <w:contextualSpacing/>
        <w:rPr>
          <w:rFonts w:ascii="Helvetica" w:eastAsia="Times New Roman" w:hAnsi="Helvetica"/>
          <w:szCs w:val="20"/>
        </w:rPr>
      </w:pPr>
      <w:r w:rsidRPr="008046C3">
        <w:rPr>
          <w:rFonts w:ascii="Helvetica" w:eastAsia="Times New Roman" w:hAnsi="Helvetica"/>
          <w:szCs w:val="20"/>
        </w:rPr>
        <w:t xml:space="preserve">Speakers should not be placed so that the sound is projected directly into open shop fronts. </w:t>
      </w:r>
    </w:p>
    <w:p w:rsidR="00650F0E" w:rsidRPr="008046C3" w:rsidRDefault="00650F0E" w:rsidP="00DB642E">
      <w:pPr>
        <w:pStyle w:val="ListParagraph"/>
        <w:numPr>
          <w:ilvl w:val="0"/>
          <w:numId w:val="37"/>
        </w:numPr>
        <w:spacing w:after="240"/>
        <w:contextualSpacing/>
        <w:rPr>
          <w:rFonts w:ascii="Helvetica" w:eastAsia="Times New Roman" w:hAnsi="Helvetica"/>
          <w:szCs w:val="20"/>
        </w:rPr>
      </w:pPr>
      <w:r w:rsidRPr="008046C3">
        <w:rPr>
          <w:rFonts w:ascii="Helvetica" w:eastAsia="Times New Roman" w:hAnsi="Helvetica"/>
          <w:szCs w:val="20"/>
        </w:rPr>
        <w:t>Some instruments may be naturally loud enough that they do not require amplification to be heard. Examples include some wind instruments and percussion instruments such as drums. It may be inappropriate to use a microphone and amplification for these instruments, as it can result in excessive sound levels, regardless of the equipment settings.</w:t>
      </w:r>
    </w:p>
    <w:p w:rsidR="00650F0E" w:rsidRPr="008046C3" w:rsidRDefault="00650F0E" w:rsidP="00DB642E">
      <w:pPr>
        <w:pStyle w:val="ListParagraph"/>
        <w:numPr>
          <w:ilvl w:val="0"/>
          <w:numId w:val="37"/>
        </w:numPr>
        <w:spacing w:after="240"/>
        <w:contextualSpacing/>
        <w:rPr>
          <w:rFonts w:ascii="Helvetica" w:eastAsia="Times New Roman" w:hAnsi="Helvetica"/>
          <w:szCs w:val="20"/>
        </w:rPr>
      </w:pPr>
      <w:r w:rsidRPr="008046C3">
        <w:rPr>
          <w:rFonts w:ascii="Helvetica" w:eastAsia="Times New Roman" w:hAnsi="Helvetica"/>
          <w:szCs w:val="20"/>
        </w:rPr>
        <w:t>Authorised officers can suggest actions to reduce noise levels and improve public amenity. Buskers must respond to the instructions of authorised officers regarding sound and public amenity. Buskers may be requested to cease their performance if they are not able to manage sound levels.</w:t>
      </w:r>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bookmarkStart w:id="84" w:name="_Toc8043492"/>
      <w:r w:rsidRPr="00650F0E">
        <w:rPr>
          <w:rFonts w:ascii="Helvetica" w:eastAsiaTheme="minorEastAsia" w:hAnsi="Helvetica" w:cs="Gotham-Book"/>
          <w:b/>
          <w:color w:val="000000"/>
          <w:sz w:val="28"/>
          <w:szCs w:val="20"/>
          <w:lang w:val="en-US"/>
        </w:rPr>
        <w:t>Designated sound levels</w:t>
      </w:r>
      <w:bookmarkEnd w:id="84"/>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lastRenderedPageBreak/>
        <w:t xml:space="preserve">The limits have been set so that the sound level of busking is slightly greater than general ambient noises and loud enough to be clearly heard above background noise. Potential exists for some louder sounds such as tram bells, to interfere with busking activity, and these are considered reasonable impacts, given that the central city is not a dedicated performance space. </w:t>
      </w:r>
    </w:p>
    <w:p w:rsidR="00650F0E" w:rsidRPr="00650F0E" w:rsidRDefault="00650F0E" w:rsidP="00650F0E">
      <w:pPr>
        <w:spacing w:after="0"/>
        <w:rPr>
          <w:rFonts w:ascii="Helvetica" w:eastAsia="Times New Roman" w:hAnsi="Helvetica"/>
          <w:szCs w:val="20"/>
        </w:rPr>
      </w:pPr>
      <w:r w:rsidRPr="00650F0E">
        <w:rPr>
          <w:rFonts w:ascii="Helvetica" w:eastAsia="Times New Roman" w:hAnsi="Helvetica"/>
          <w:szCs w:val="20"/>
        </w:rPr>
        <w:t>Busking activity in the City of Melbourne should operate at a level so that the sound:</w:t>
      </w:r>
    </w:p>
    <w:p w:rsidR="00650F0E" w:rsidRPr="008046C3" w:rsidRDefault="00650F0E" w:rsidP="00DB642E">
      <w:pPr>
        <w:pStyle w:val="ListParagraph"/>
        <w:numPr>
          <w:ilvl w:val="0"/>
          <w:numId w:val="38"/>
        </w:numPr>
        <w:spacing w:after="240"/>
        <w:contextualSpacing/>
        <w:rPr>
          <w:rFonts w:ascii="Helvetica" w:eastAsia="Times New Roman" w:hAnsi="Helvetica"/>
          <w:szCs w:val="20"/>
        </w:rPr>
      </w:pPr>
      <w:r w:rsidRPr="008046C3">
        <w:rPr>
          <w:rFonts w:ascii="Helvetica" w:eastAsia="Times New Roman" w:hAnsi="Helvetica"/>
          <w:szCs w:val="20"/>
        </w:rPr>
        <w:t xml:space="preserve">Is not intrusive above background levels to the degree that a passer-by would have to strain their voice </w:t>
      </w:r>
      <w:r w:rsidRPr="008046C3">
        <w:rPr>
          <w:rFonts w:ascii="Helvetica" w:eastAsia="Times New Roman" w:hAnsi="Helvetica"/>
          <w:szCs w:val="20"/>
        </w:rPr>
        <w:br/>
        <w:t>to be heard above the sound.</w:t>
      </w:r>
    </w:p>
    <w:p w:rsidR="00650F0E" w:rsidRPr="008046C3" w:rsidRDefault="00650F0E" w:rsidP="00DB642E">
      <w:pPr>
        <w:pStyle w:val="ListParagraph"/>
        <w:numPr>
          <w:ilvl w:val="0"/>
          <w:numId w:val="38"/>
        </w:numPr>
        <w:spacing w:after="240"/>
        <w:contextualSpacing/>
        <w:rPr>
          <w:rFonts w:ascii="Helvetica" w:eastAsia="Times New Roman" w:hAnsi="Helvetica"/>
          <w:szCs w:val="20"/>
        </w:rPr>
      </w:pPr>
      <w:r w:rsidRPr="008046C3">
        <w:rPr>
          <w:rFonts w:ascii="Helvetica" w:eastAsia="Times New Roman" w:hAnsi="Helvetica"/>
          <w:szCs w:val="20"/>
        </w:rPr>
        <w:t xml:space="preserve">Does not drown out other background noise when a person is more than 30 metres from the source </w:t>
      </w:r>
      <w:r w:rsidRPr="008046C3">
        <w:rPr>
          <w:rFonts w:ascii="Helvetica" w:eastAsia="Times New Roman" w:hAnsi="Helvetica"/>
          <w:szCs w:val="20"/>
        </w:rPr>
        <w:br/>
        <w:t>of sound.</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Sound from busking must be maintained in accordance with the designated sound levels listed below.</w:t>
      </w:r>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bookmarkStart w:id="85" w:name="_Toc8043493"/>
      <w:r w:rsidRPr="00650F0E">
        <w:rPr>
          <w:rFonts w:ascii="Helvetica" w:eastAsiaTheme="minorEastAsia" w:hAnsi="Helvetica" w:cs="Gotham-Book"/>
          <w:b/>
          <w:color w:val="000000"/>
          <w:sz w:val="28"/>
          <w:szCs w:val="20"/>
          <w:lang w:val="en-US"/>
        </w:rPr>
        <w:t>Source</w:t>
      </w:r>
      <w:bookmarkEnd w:id="85"/>
    </w:p>
    <w:p w:rsidR="00650F0E" w:rsidRPr="00650F0E" w:rsidRDefault="00650F0E" w:rsidP="00650F0E">
      <w:pPr>
        <w:spacing w:after="240"/>
        <w:outlineLvl w:val="3"/>
        <w:rPr>
          <w:rFonts w:ascii="Helvetica" w:eastAsiaTheme="minorEastAsia" w:hAnsi="Helvetica" w:cs="Gotham-Book"/>
          <w:b/>
          <w:color w:val="000000"/>
          <w:szCs w:val="28"/>
          <w:lang w:val="en-US"/>
        </w:rPr>
      </w:pPr>
      <w:r w:rsidRPr="00650F0E">
        <w:rPr>
          <w:rFonts w:ascii="Helvetica" w:eastAsiaTheme="minorEastAsia" w:hAnsi="Helvetica" w:cs="Gotham-Book"/>
          <w:b/>
          <w:color w:val="000000"/>
          <w:szCs w:val="28"/>
          <w:lang w:val="en-US"/>
        </w:rPr>
        <w:t xml:space="preserve">Busking - General area and </w:t>
      </w:r>
      <w:r w:rsidRPr="00650F0E">
        <w:rPr>
          <w:rFonts w:ascii="Helvetica" w:eastAsiaTheme="minorEastAsia" w:hAnsi="Helvetica" w:cs="Gotham-Book"/>
          <w:b/>
          <w:i/>
          <w:color w:val="000000"/>
          <w:szCs w:val="28"/>
          <w:lang w:val="en-US"/>
        </w:rPr>
        <w:t>circle act</w:t>
      </w:r>
    </w:p>
    <w:p w:rsidR="00650F0E" w:rsidRPr="00650F0E" w:rsidRDefault="00650F0E" w:rsidP="00650F0E">
      <w:pPr>
        <w:spacing w:after="0"/>
        <w:rPr>
          <w:rFonts w:ascii="Helvetica" w:eastAsia="Times New Roman" w:hAnsi="Helvetica"/>
          <w:szCs w:val="20"/>
        </w:rPr>
      </w:pPr>
      <w:r w:rsidRPr="00650F0E">
        <w:rPr>
          <w:rFonts w:ascii="Helvetica" w:eastAsia="Times New Roman" w:hAnsi="Helvetica"/>
          <w:szCs w:val="20"/>
        </w:rPr>
        <w:t xml:space="preserve">1 metre sound </w:t>
      </w:r>
      <w:proofErr w:type="gramStart"/>
      <w:r w:rsidRPr="00650F0E">
        <w:rPr>
          <w:rFonts w:ascii="Helvetica" w:eastAsia="Times New Roman" w:hAnsi="Helvetica"/>
          <w:szCs w:val="20"/>
        </w:rPr>
        <w:t>level  81</w:t>
      </w:r>
      <w:proofErr w:type="gramEnd"/>
      <w:r w:rsidRPr="00650F0E">
        <w:rPr>
          <w:rFonts w:ascii="Helvetica" w:eastAsia="Times New Roman" w:hAnsi="Helvetica"/>
          <w:szCs w:val="20"/>
        </w:rPr>
        <w:t xml:space="preserve"> dB </w:t>
      </w:r>
      <w:proofErr w:type="spellStart"/>
      <w:r w:rsidRPr="00650F0E">
        <w:rPr>
          <w:rFonts w:ascii="Helvetica" w:eastAsia="Times New Roman" w:hAnsi="Helvetica"/>
          <w:szCs w:val="20"/>
        </w:rPr>
        <w:t>LAeq</w:t>
      </w:r>
      <w:proofErr w:type="spellEnd"/>
      <w:r w:rsidRPr="00650F0E">
        <w:rPr>
          <w:rFonts w:ascii="Helvetica" w:eastAsia="Times New Roman" w:hAnsi="Helvetica"/>
          <w:szCs w:val="20"/>
        </w:rPr>
        <w:t xml:space="preserve"> 1 min</w:t>
      </w:r>
    </w:p>
    <w:p w:rsidR="00650F0E" w:rsidRPr="00650F0E" w:rsidRDefault="00650F0E" w:rsidP="00650F0E">
      <w:pPr>
        <w:spacing w:after="0"/>
        <w:rPr>
          <w:rFonts w:ascii="Helvetica" w:eastAsia="Times New Roman" w:hAnsi="Helvetica"/>
          <w:szCs w:val="20"/>
        </w:rPr>
      </w:pPr>
      <w:r w:rsidRPr="00650F0E">
        <w:rPr>
          <w:rFonts w:ascii="Helvetica" w:eastAsia="Times New Roman" w:hAnsi="Helvetica"/>
          <w:szCs w:val="20"/>
        </w:rPr>
        <w:t xml:space="preserve">3 metre sound level 72 dB </w:t>
      </w:r>
      <w:proofErr w:type="spellStart"/>
      <w:r w:rsidRPr="00650F0E">
        <w:rPr>
          <w:rFonts w:ascii="Helvetica" w:eastAsia="Times New Roman" w:hAnsi="Helvetica"/>
          <w:szCs w:val="20"/>
        </w:rPr>
        <w:t>LAeq</w:t>
      </w:r>
      <w:proofErr w:type="spellEnd"/>
      <w:r w:rsidRPr="00650F0E">
        <w:rPr>
          <w:rFonts w:ascii="Helvetica" w:eastAsia="Times New Roman" w:hAnsi="Helvetica"/>
          <w:szCs w:val="20"/>
        </w:rPr>
        <w:t xml:space="preserve"> 1 min</w:t>
      </w:r>
    </w:p>
    <w:p w:rsidR="00650F0E" w:rsidRPr="00650F0E" w:rsidRDefault="00650F0E" w:rsidP="00650F0E">
      <w:pPr>
        <w:spacing w:after="0"/>
        <w:rPr>
          <w:rFonts w:ascii="Helvetica" w:eastAsia="Times New Roman" w:hAnsi="Helvetica"/>
          <w:szCs w:val="20"/>
        </w:rPr>
      </w:pPr>
      <w:r w:rsidRPr="00650F0E">
        <w:rPr>
          <w:rFonts w:ascii="Helvetica" w:eastAsia="Times New Roman" w:hAnsi="Helvetica"/>
          <w:szCs w:val="20"/>
        </w:rPr>
        <w:t xml:space="preserve">6 metre sound level 66 dB </w:t>
      </w:r>
      <w:proofErr w:type="spellStart"/>
      <w:r w:rsidRPr="00650F0E">
        <w:rPr>
          <w:rFonts w:ascii="Helvetica" w:eastAsia="Times New Roman" w:hAnsi="Helvetica"/>
          <w:szCs w:val="20"/>
        </w:rPr>
        <w:t>LAeq</w:t>
      </w:r>
      <w:proofErr w:type="spellEnd"/>
      <w:r w:rsidRPr="00650F0E">
        <w:rPr>
          <w:rFonts w:ascii="Helvetica" w:eastAsia="Times New Roman" w:hAnsi="Helvetica"/>
          <w:szCs w:val="20"/>
        </w:rPr>
        <w:t xml:space="preserve"> 1 min</w:t>
      </w:r>
    </w:p>
    <w:p w:rsidR="00650F0E" w:rsidRPr="00650F0E" w:rsidRDefault="00650F0E" w:rsidP="00650F0E">
      <w:pPr>
        <w:spacing w:before="240" w:after="240"/>
        <w:outlineLvl w:val="3"/>
        <w:rPr>
          <w:rFonts w:ascii="Helvetica" w:eastAsiaTheme="minorEastAsia" w:hAnsi="Helvetica" w:cs="Gotham-Book"/>
          <w:b/>
          <w:color w:val="000000"/>
          <w:szCs w:val="28"/>
          <w:lang w:val="en-US"/>
        </w:rPr>
      </w:pPr>
      <w:r w:rsidRPr="00650F0E">
        <w:rPr>
          <w:rFonts w:ascii="Helvetica" w:eastAsiaTheme="minorEastAsia" w:hAnsi="Helvetica" w:cs="Gotham-Book"/>
          <w:b/>
          <w:color w:val="000000"/>
          <w:szCs w:val="28"/>
          <w:lang w:val="en-US"/>
        </w:rPr>
        <w:t>Busking - Bourke Street Mall</w:t>
      </w:r>
    </w:p>
    <w:p w:rsidR="00650F0E" w:rsidRPr="00650F0E" w:rsidRDefault="00650F0E" w:rsidP="00650F0E">
      <w:pPr>
        <w:spacing w:after="0"/>
        <w:rPr>
          <w:rFonts w:ascii="Helvetica" w:eastAsia="Times New Roman" w:hAnsi="Helvetica"/>
          <w:szCs w:val="20"/>
        </w:rPr>
      </w:pPr>
      <w:r w:rsidRPr="00650F0E">
        <w:rPr>
          <w:rFonts w:ascii="Helvetica" w:eastAsia="Times New Roman" w:hAnsi="Helvetica"/>
          <w:szCs w:val="20"/>
        </w:rPr>
        <w:t xml:space="preserve">1 metre sound </w:t>
      </w:r>
      <w:proofErr w:type="gramStart"/>
      <w:r w:rsidRPr="00650F0E">
        <w:rPr>
          <w:rFonts w:ascii="Helvetica" w:eastAsia="Times New Roman" w:hAnsi="Helvetica"/>
          <w:szCs w:val="20"/>
        </w:rPr>
        <w:t>level  88</w:t>
      </w:r>
      <w:proofErr w:type="gramEnd"/>
      <w:r w:rsidRPr="00650F0E">
        <w:rPr>
          <w:rFonts w:ascii="Helvetica" w:eastAsia="Times New Roman" w:hAnsi="Helvetica"/>
          <w:szCs w:val="20"/>
        </w:rPr>
        <w:t xml:space="preserve"> dB </w:t>
      </w:r>
      <w:proofErr w:type="spellStart"/>
      <w:r w:rsidRPr="00650F0E">
        <w:rPr>
          <w:rFonts w:ascii="Helvetica" w:eastAsia="Times New Roman" w:hAnsi="Helvetica"/>
          <w:szCs w:val="20"/>
        </w:rPr>
        <w:t>LAeq</w:t>
      </w:r>
      <w:proofErr w:type="spellEnd"/>
      <w:r w:rsidRPr="00650F0E">
        <w:rPr>
          <w:rFonts w:ascii="Helvetica" w:eastAsia="Times New Roman" w:hAnsi="Helvetica"/>
          <w:szCs w:val="20"/>
        </w:rPr>
        <w:t xml:space="preserve"> 1 min</w:t>
      </w:r>
    </w:p>
    <w:p w:rsidR="00650F0E" w:rsidRPr="00650F0E" w:rsidRDefault="00650F0E" w:rsidP="00650F0E">
      <w:pPr>
        <w:spacing w:after="0"/>
        <w:rPr>
          <w:rFonts w:ascii="Helvetica" w:eastAsia="Times New Roman" w:hAnsi="Helvetica"/>
          <w:szCs w:val="20"/>
        </w:rPr>
      </w:pPr>
      <w:r w:rsidRPr="00650F0E">
        <w:rPr>
          <w:rFonts w:ascii="Helvetica" w:eastAsia="Times New Roman" w:hAnsi="Helvetica"/>
          <w:szCs w:val="20"/>
        </w:rPr>
        <w:t xml:space="preserve">3 metre sound level 79 dB </w:t>
      </w:r>
      <w:proofErr w:type="spellStart"/>
      <w:r w:rsidRPr="00650F0E">
        <w:rPr>
          <w:rFonts w:ascii="Helvetica" w:eastAsia="Times New Roman" w:hAnsi="Helvetica"/>
          <w:szCs w:val="20"/>
        </w:rPr>
        <w:t>LAeq</w:t>
      </w:r>
      <w:proofErr w:type="spellEnd"/>
      <w:r w:rsidRPr="00650F0E">
        <w:rPr>
          <w:rFonts w:ascii="Helvetica" w:eastAsia="Times New Roman" w:hAnsi="Helvetica"/>
          <w:szCs w:val="20"/>
        </w:rPr>
        <w:t xml:space="preserve"> 1 min</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 xml:space="preserve">6 metre sound level 73 dB </w:t>
      </w:r>
      <w:proofErr w:type="spellStart"/>
      <w:r w:rsidRPr="00650F0E">
        <w:rPr>
          <w:rFonts w:ascii="Helvetica" w:eastAsia="Times New Roman" w:hAnsi="Helvetica"/>
          <w:szCs w:val="20"/>
        </w:rPr>
        <w:t>LAeq</w:t>
      </w:r>
      <w:proofErr w:type="spellEnd"/>
      <w:r w:rsidRPr="00650F0E">
        <w:rPr>
          <w:rFonts w:ascii="Helvetica" w:eastAsia="Times New Roman" w:hAnsi="Helvetica"/>
          <w:szCs w:val="20"/>
        </w:rPr>
        <w:t xml:space="preserve"> 1 min</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An enthusiastic audience or an increase in another performer’s volume levels are not valid reasons for exceeding the designated sound levels.</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Repeated excessive noise may result in the suspension and/or cancellation of a busking permit.</w:t>
      </w:r>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bookmarkStart w:id="86" w:name="_Toc8043494"/>
      <w:r w:rsidRPr="00650F0E">
        <w:rPr>
          <w:rFonts w:ascii="Helvetica" w:eastAsiaTheme="minorEastAsia" w:hAnsi="Helvetica" w:cs="Gotham-Book"/>
          <w:b/>
          <w:color w:val="000000"/>
          <w:sz w:val="28"/>
          <w:szCs w:val="20"/>
          <w:lang w:val="en-US"/>
        </w:rPr>
        <w:t>Permissible amplification times</w:t>
      </w:r>
      <w:bookmarkEnd w:id="86"/>
    </w:p>
    <w:p w:rsidR="00650F0E" w:rsidRPr="00650F0E" w:rsidRDefault="00650F0E" w:rsidP="00650F0E">
      <w:pPr>
        <w:spacing w:after="0"/>
        <w:rPr>
          <w:rFonts w:ascii="Helvetica" w:eastAsia="Times New Roman" w:hAnsi="Helvetica"/>
          <w:szCs w:val="20"/>
        </w:rPr>
      </w:pPr>
      <w:r w:rsidRPr="00650F0E">
        <w:rPr>
          <w:rFonts w:ascii="Helvetica" w:eastAsia="Times New Roman" w:hAnsi="Helvetica"/>
          <w:szCs w:val="20"/>
        </w:rPr>
        <w:t>Amplified busking in most areas is limited to the following times:</w:t>
      </w:r>
    </w:p>
    <w:p w:rsidR="00650F0E" w:rsidRPr="008046C3" w:rsidRDefault="00650F0E" w:rsidP="00DB642E">
      <w:pPr>
        <w:pStyle w:val="ListParagraph"/>
        <w:numPr>
          <w:ilvl w:val="0"/>
          <w:numId w:val="39"/>
        </w:numPr>
        <w:spacing w:after="240"/>
        <w:contextualSpacing/>
        <w:rPr>
          <w:rFonts w:ascii="Helvetica" w:eastAsia="Times New Roman" w:hAnsi="Helvetica"/>
          <w:szCs w:val="20"/>
        </w:rPr>
      </w:pPr>
      <w:r w:rsidRPr="008046C3">
        <w:rPr>
          <w:rFonts w:ascii="Helvetica" w:eastAsia="Times New Roman" w:hAnsi="Helvetica"/>
          <w:szCs w:val="20"/>
        </w:rPr>
        <w:t>8am to 10pm Sunday to Thursday.</w:t>
      </w:r>
    </w:p>
    <w:p w:rsidR="00650F0E" w:rsidRPr="008046C3" w:rsidRDefault="00650F0E" w:rsidP="00DB642E">
      <w:pPr>
        <w:pStyle w:val="ListParagraph"/>
        <w:numPr>
          <w:ilvl w:val="0"/>
          <w:numId w:val="39"/>
        </w:numPr>
        <w:spacing w:after="240"/>
        <w:contextualSpacing/>
        <w:rPr>
          <w:rFonts w:ascii="Helvetica" w:eastAsia="Times New Roman" w:hAnsi="Helvetica"/>
          <w:szCs w:val="20"/>
        </w:rPr>
      </w:pPr>
      <w:r w:rsidRPr="008046C3">
        <w:rPr>
          <w:rFonts w:ascii="Helvetica" w:eastAsia="Times New Roman" w:hAnsi="Helvetica"/>
          <w:szCs w:val="20"/>
        </w:rPr>
        <w:t>8am to 11pm Friday and Saturday.</w:t>
      </w:r>
    </w:p>
    <w:p w:rsidR="00650F0E" w:rsidRPr="008046C3" w:rsidRDefault="00650F0E" w:rsidP="00DB642E">
      <w:pPr>
        <w:pStyle w:val="ListParagraph"/>
        <w:numPr>
          <w:ilvl w:val="0"/>
          <w:numId w:val="39"/>
        </w:numPr>
        <w:spacing w:after="240"/>
        <w:contextualSpacing/>
        <w:rPr>
          <w:rFonts w:ascii="Helvetica" w:eastAsia="Times New Roman" w:hAnsi="Helvetica"/>
          <w:szCs w:val="20"/>
        </w:rPr>
      </w:pPr>
      <w:r w:rsidRPr="008046C3">
        <w:rPr>
          <w:rFonts w:ascii="Helvetica" w:eastAsia="Times New Roman" w:hAnsi="Helvetica"/>
          <w:szCs w:val="20"/>
        </w:rPr>
        <w:t>8am to 11pm on the eve of public holidays.</w:t>
      </w:r>
    </w:p>
    <w:p w:rsidR="00650F0E" w:rsidRPr="00650F0E" w:rsidRDefault="00650F0E" w:rsidP="00650F0E">
      <w:pPr>
        <w:spacing w:after="0"/>
        <w:rPr>
          <w:rFonts w:ascii="Helvetica" w:eastAsia="Times New Roman" w:hAnsi="Helvetica"/>
          <w:szCs w:val="20"/>
        </w:rPr>
      </w:pPr>
      <w:r w:rsidRPr="00650F0E">
        <w:rPr>
          <w:rFonts w:ascii="Helvetica" w:eastAsia="Times New Roman" w:hAnsi="Helvetica"/>
          <w:szCs w:val="20"/>
        </w:rPr>
        <w:t>Amplified busking on Southbank Promenade between Evan Walker Bridge and Queens Bridge is limited to the following times:</w:t>
      </w:r>
    </w:p>
    <w:p w:rsidR="00650F0E" w:rsidRPr="008046C3" w:rsidRDefault="00650F0E" w:rsidP="00DB642E">
      <w:pPr>
        <w:pStyle w:val="ListParagraph"/>
        <w:numPr>
          <w:ilvl w:val="0"/>
          <w:numId w:val="40"/>
        </w:numPr>
        <w:spacing w:after="240"/>
        <w:contextualSpacing/>
        <w:rPr>
          <w:rFonts w:ascii="Helvetica" w:eastAsia="Times New Roman" w:hAnsi="Helvetica"/>
          <w:szCs w:val="20"/>
        </w:rPr>
      </w:pPr>
      <w:r w:rsidRPr="008046C3">
        <w:rPr>
          <w:rFonts w:ascii="Helvetica" w:eastAsia="Times New Roman" w:hAnsi="Helvetica"/>
          <w:szCs w:val="20"/>
        </w:rPr>
        <w:t>8am to 10pm Monday to Sunday.</w:t>
      </w:r>
    </w:p>
    <w:p w:rsidR="00650F0E" w:rsidRPr="00650F0E" w:rsidRDefault="00650F0E" w:rsidP="00650F0E">
      <w:pPr>
        <w:spacing w:after="0"/>
        <w:rPr>
          <w:rFonts w:ascii="Helvetica" w:eastAsia="Times New Roman" w:hAnsi="Helvetica"/>
          <w:szCs w:val="20"/>
        </w:rPr>
      </w:pPr>
      <w:r w:rsidRPr="00650F0E">
        <w:rPr>
          <w:rFonts w:ascii="Helvetica" w:eastAsia="Times New Roman" w:hAnsi="Helvetica"/>
          <w:szCs w:val="20"/>
        </w:rPr>
        <w:t xml:space="preserve">Amplified busking in the chessboard area in front of 140 Swanston Street is permitted from: </w:t>
      </w:r>
    </w:p>
    <w:p w:rsidR="00650F0E" w:rsidRPr="008046C3" w:rsidRDefault="00650F0E" w:rsidP="00DB642E">
      <w:pPr>
        <w:pStyle w:val="ListParagraph"/>
        <w:numPr>
          <w:ilvl w:val="0"/>
          <w:numId w:val="40"/>
        </w:numPr>
        <w:spacing w:after="240"/>
        <w:contextualSpacing/>
        <w:rPr>
          <w:rFonts w:ascii="Helvetica" w:eastAsia="Times New Roman" w:hAnsi="Helvetica"/>
          <w:szCs w:val="20"/>
        </w:rPr>
      </w:pPr>
      <w:r w:rsidRPr="008046C3">
        <w:rPr>
          <w:rFonts w:ascii="Helvetica" w:eastAsia="Times New Roman" w:hAnsi="Helvetica"/>
          <w:szCs w:val="20"/>
        </w:rPr>
        <w:t>5.30pm to 10pm Monday to Thursday.</w:t>
      </w:r>
    </w:p>
    <w:p w:rsidR="00650F0E" w:rsidRPr="008046C3" w:rsidRDefault="00650F0E" w:rsidP="00DB642E">
      <w:pPr>
        <w:pStyle w:val="ListParagraph"/>
        <w:numPr>
          <w:ilvl w:val="0"/>
          <w:numId w:val="40"/>
        </w:numPr>
        <w:spacing w:after="240"/>
        <w:contextualSpacing/>
        <w:rPr>
          <w:rFonts w:ascii="Helvetica" w:eastAsia="Times New Roman" w:hAnsi="Helvetica"/>
          <w:szCs w:val="20"/>
        </w:rPr>
      </w:pPr>
      <w:r w:rsidRPr="008046C3">
        <w:rPr>
          <w:rFonts w:ascii="Helvetica" w:eastAsia="Times New Roman" w:hAnsi="Helvetica"/>
          <w:szCs w:val="20"/>
        </w:rPr>
        <w:t>5.30pm to 11pm Friday and Saturday.</w:t>
      </w:r>
    </w:p>
    <w:p w:rsidR="00650F0E" w:rsidRPr="008046C3" w:rsidRDefault="00650F0E" w:rsidP="00DB642E">
      <w:pPr>
        <w:pStyle w:val="ListParagraph"/>
        <w:numPr>
          <w:ilvl w:val="0"/>
          <w:numId w:val="40"/>
        </w:numPr>
        <w:spacing w:after="240"/>
        <w:contextualSpacing/>
        <w:rPr>
          <w:rFonts w:ascii="Helvetica" w:eastAsia="Times New Roman" w:hAnsi="Helvetica"/>
          <w:szCs w:val="20"/>
        </w:rPr>
      </w:pPr>
      <w:r w:rsidRPr="008046C3">
        <w:rPr>
          <w:rFonts w:ascii="Helvetica" w:eastAsia="Times New Roman" w:hAnsi="Helvetica"/>
          <w:szCs w:val="20"/>
        </w:rPr>
        <w:t>8am to 10pm on Sundays.</w:t>
      </w:r>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bookmarkStart w:id="87" w:name="_Toc8043495"/>
      <w:r w:rsidRPr="00650F0E">
        <w:rPr>
          <w:rFonts w:ascii="Helvetica" w:eastAsiaTheme="minorEastAsia" w:hAnsi="Helvetica" w:cs="Gotham-Book"/>
          <w:b/>
          <w:color w:val="000000"/>
          <w:sz w:val="28"/>
          <w:szCs w:val="20"/>
          <w:lang w:val="en-US"/>
        </w:rPr>
        <w:t>Acoustic busking</w:t>
      </w:r>
      <w:bookmarkEnd w:id="87"/>
      <w:r w:rsidRPr="00650F0E">
        <w:rPr>
          <w:rFonts w:ascii="Helvetica" w:eastAsiaTheme="minorEastAsia" w:hAnsi="Helvetica" w:cs="Gotham-Book"/>
          <w:b/>
          <w:color w:val="000000"/>
          <w:sz w:val="28"/>
          <w:szCs w:val="20"/>
          <w:lang w:val="en-US"/>
        </w:rPr>
        <w:t xml:space="preserve"> </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 xml:space="preserve">Acoustic busking can reasonably continue outside the permissible times for amplification. However, as the central city is a capital city zone which houses many residents, buskers will need to take note of the location of hotels, motels and residential buildings before deciding to busk acoustically past the designated times for amplified busking. Please refer to the interactive map on the City of Melbourne website to check accommodation locations. </w:t>
      </w:r>
    </w:p>
    <w:p w:rsidR="00650F0E" w:rsidRPr="00650F0E" w:rsidRDefault="00650F0E" w:rsidP="00650F0E">
      <w:pPr>
        <w:spacing w:before="240" w:after="240"/>
        <w:outlineLvl w:val="3"/>
        <w:rPr>
          <w:rFonts w:ascii="Helvetica" w:eastAsiaTheme="minorEastAsia" w:hAnsi="Helvetica" w:cs="Gotham-Book"/>
          <w:b/>
          <w:color w:val="000000"/>
          <w:szCs w:val="28"/>
          <w:lang w:val="en-US"/>
        </w:rPr>
      </w:pPr>
      <w:r w:rsidRPr="00650F0E">
        <w:rPr>
          <w:rFonts w:ascii="Helvetica" w:eastAsiaTheme="minorEastAsia" w:hAnsi="Helvetica" w:cs="Gotham-Book"/>
          <w:b/>
          <w:color w:val="000000"/>
          <w:szCs w:val="28"/>
          <w:lang w:val="en-US"/>
        </w:rPr>
        <w:lastRenderedPageBreak/>
        <w:t xml:space="preserve">Bagpipes, drums and other instruments or performances </w:t>
      </w:r>
      <w:proofErr w:type="gramStart"/>
      <w:r w:rsidRPr="00650F0E">
        <w:rPr>
          <w:rFonts w:ascii="Helvetica" w:eastAsiaTheme="minorEastAsia" w:hAnsi="Helvetica" w:cs="Gotham-Book"/>
          <w:b/>
          <w:color w:val="000000"/>
          <w:szCs w:val="28"/>
          <w:lang w:val="en-US"/>
        </w:rPr>
        <w:t>that are</w:t>
      </w:r>
      <w:proofErr w:type="gramEnd"/>
      <w:r w:rsidRPr="00650F0E">
        <w:rPr>
          <w:rFonts w:ascii="Helvetica" w:eastAsiaTheme="minorEastAsia" w:hAnsi="Helvetica" w:cs="Gotham-Book"/>
          <w:b/>
          <w:color w:val="000000"/>
          <w:szCs w:val="28"/>
          <w:lang w:val="en-US"/>
        </w:rPr>
        <w:t xml:space="preserve"> naturally loud without amplification</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The above time limits apply to bagpipes, drums and other instruments or performances that are naturally loud without amplification.</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 xml:space="preserve">Additional restrictions for locations and timings may apply to instruments identified as loud without the use of amplification. Advice and instructions will be provided on permit issue. </w:t>
      </w:r>
    </w:p>
    <w:p w:rsidR="00650F0E" w:rsidRPr="00650F0E" w:rsidRDefault="00650F0E" w:rsidP="00650F0E">
      <w:pPr>
        <w:spacing w:before="240" w:after="240"/>
        <w:outlineLvl w:val="1"/>
        <w:rPr>
          <w:rFonts w:ascii="Helvetica" w:eastAsiaTheme="minorEastAsia" w:hAnsi="Helvetica" w:cs="Gotham-Book"/>
          <w:b/>
          <w:color w:val="000000"/>
          <w:sz w:val="28"/>
          <w:szCs w:val="28"/>
          <w:lang w:val="en-US"/>
        </w:rPr>
      </w:pPr>
      <w:bookmarkStart w:id="88" w:name="_Toc6219551"/>
      <w:bookmarkStart w:id="89" w:name="_Toc6224549"/>
      <w:bookmarkStart w:id="90" w:name="_Toc8043496"/>
      <w:r w:rsidRPr="00650F0E">
        <w:rPr>
          <w:rFonts w:ascii="Helvetica" w:eastAsiaTheme="minorEastAsia" w:hAnsi="Helvetica" w:cs="Gotham-Book"/>
          <w:b/>
          <w:color w:val="000000"/>
          <w:sz w:val="28"/>
          <w:szCs w:val="28"/>
          <w:lang w:val="en-US"/>
        </w:rPr>
        <w:t>Non-amplified busking zones</w:t>
      </w:r>
      <w:bookmarkEnd w:id="88"/>
      <w:bookmarkEnd w:id="89"/>
      <w:bookmarkEnd w:id="90"/>
      <w:r w:rsidRPr="00650F0E">
        <w:rPr>
          <w:rFonts w:ascii="Helvetica" w:eastAsiaTheme="minorEastAsia" w:hAnsi="Helvetica" w:cs="Gotham-Book"/>
          <w:b/>
          <w:color w:val="000000"/>
          <w:sz w:val="28"/>
          <w:szCs w:val="28"/>
          <w:lang w:val="en-US"/>
        </w:rPr>
        <w:t xml:space="preserve"> </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 xml:space="preserve">Non-amplified busking zones are designated for reasons of public safety or amenity. </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 xml:space="preserve">Any decision to remove amplification or reinstate amplification to an area must be considered in the context of the busking principles. A reduction in permitted sound levels or permissible amplification times will be considered before investigating the removal of amplification from the city streets. </w:t>
      </w:r>
    </w:p>
    <w:p w:rsidR="00650F0E" w:rsidRPr="00650F0E" w:rsidRDefault="00650F0E" w:rsidP="00650F0E">
      <w:pPr>
        <w:spacing w:after="0"/>
        <w:rPr>
          <w:rFonts w:ascii="Helvetica" w:eastAsia="Times New Roman" w:hAnsi="Helvetica"/>
          <w:szCs w:val="20"/>
        </w:rPr>
      </w:pPr>
      <w:r w:rsidRPr="00650F0E">
        <w:rPr>
          <w:rFonts w:ascii="Helvetica" w:eastAsia="Times New Roman" w:hAnsi="Helvetica"/>
          <w:szCs w:val="20"/>
        </w:rPr>
        <w:t>Except where designated in writing by the City of Melbourne, busking with amplification is strictly not permitted in the following areas:</w:t>
      </w:r>
    </w:p>
    <w:p w:rsidR="00650F0E" w:rsidRPr="008046C3" w:rsidRDefault="00650F0E" w:rsidP="00DB642E">
      <w:pPr>
        <w:pStyle w:val="ListParagraph"/>
        <w:numPr>
          <w:ilvl w:val="0"/>
          <w:numId w:val="41"/>
        </w:numPr>
        <w:spacing w:after="240"/>
        <w:contextualSpacing/>
        <w:rPr>
          <w:rFonts w:ascii="Helvetica" w:eastAsia="Times New Roman" w:hAnsi="Helvetica"/>
          <w:szCs w:val="20"/>
        </w:rPr>
      </w:pPr>
      <w:r w:rsidRPr="008046C3">
        <w:rPr>
          <w:rFonts w:ascii="Helvetica" w:eastAsia="Times New Roman" w:hAnsi="Helvetica"/>
          <w:szCs w:val="20"/>
        </w:rPr>
        <w:t>Outside Flinders Street Station.</w:t>
      </w:r>
    </w:p>
    <w:p w:rsidR="00650F0E" w:rsidRPr="008046C3" w:rsidRDefault="00650F0E" w:rsidP="00DB642E">
      <w:pPr>
        <w:pStyle w:val="ListParagraph"/>
        <w:numPr>
          <w:ilvl w:val="0"/>
          <w:numId w:val="41"/>
        </w:numPr>
        <w:spacing w:after="240"/>
        <w:contextualSpacing/>
        <w:rPr>
          <w:rFonts w:ascii="Helvetica" w:eastAsia="Times New Roman" w:hAnsi="Helvetica"/>
          <w:szCs w:val="20"/>
        </w:rPr>
      </w:pPr>
      <w:r w:rsidRPr="008046C3">
        <w:rPr>
          <w:rFonts w:ascii="Helvetica" w:eastAsia="Times New Roman" w:hAnsi="Helvetica"/>
          <w:szCs w:val="20"/>
        </w:rPr>
        <w:t>Outside Southern Cross Station.</w:t>
      </w:r>
    </w:p>
    <w:p w:rsidR="00650F0E" w:rsidRPr="008046C3" w:rsidRDefault="00650F0E" w:rsidP="00DB642E">
      <w:pPr>
        <w:pStyle w:val="ListParagraph"/>
        <w:numPr>
          <w:ilvl w:val="0"/>
          <w:numId w:val="41"/>
        </w:numPr>
        <w:spacing w:after="240"/>
        <w:contextualSpacing/>
        <w:rPr>
          <w:rFonts w:ascii="Helvetica" w:eastAsia="Times New Roman" w:hAnsi="Helvetica"/>
          <w:szCs w:val="20"/>
        </w:rPr>
      </w:pPr>
      <w:r w:rsidRPr="008046C3">
        <w:rPr>
          <w:rFonts w:ascii="Helvetica" w:eastAsia="Times New Roman" w:hAnsi="Helvetica"/>
          <w:szCs w:val="20"/>
        </w:rPr>
        <w:t>Southbank Promenade - between Princes Bridge and Evan Walker Bridge.</w:t>
      </w:r>
    </w:p>
    <w:p w:rsidR="00650F0E" w:rsidRPr="008046C3" w:rsidRDefault="00650F0E" w:rsidP="00DB642E">
      <w:pPr>
        <w:pStyle w:val="ListParagraph"/>
        <w:numPr>
          <w:ilvl w:val="0"/>
          <w:numId w:val="41"/>
        </w:numPr>
        <w:spacing w:after="240"/>
        <w:contextualSpacing/>
        <w:rPr>
          <w:rFonts w:ascii="Helvetica" w:eastAsia="Times New Roman" w:hAnsi="Helvetica"/>
          <w:szCs w:val="20"/>
        </w:rPr>
      </w:pPr>
      <w:r w:rsidRPr="008046C3">
        <w:rPr>
          <w:rFonts w:ascii="Helvetica" w:eastAsia="Times New Roman" w:hAnsi="Helvetica"/>
          <w:szCs w:val="20"/>
        </w:rPr>
        <w:t>Centre Place.</w:t>
      </w:r>
    </w:p>
    <w:p w:rsidR="00650F0E" w:rsidRPr="008046C3" w:rsidRDefault="00650F0E" w:rsidP="00DB642E">
      <w:pPr>
        <w:pStyle w:val="ListParagraph"/>
        <w:numPr>
          <w:ilvl w:val="0"/>
          <w:numId w:val="41"/>
        </w:numPr>
        <w:spacing w:after="240"/>
        <w:contextualSpacing/>
        <w:rPr>
          <w:rFonts w:ascii="Helvetica" w:eastAsia="Times New Roman" w:hAnsi="Helvetica"/>
          <w:szCs w:val="20"/>
        </w:rPr>
      </w:pPr>
      <w:r w:rsidRPr="008046C3">
        <w:rPr>
          <w:rFonts w:ascii="Helvetica" w:eastAsia="Times New Roman" w:hAnsi="Helvetica"/>
          <w:szCs w:val="20"/>
        </w:rPr>
        <w:t xml:space="preserve">Outside accommodation: hotels, motels and residential buildings. </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 xml:space="preserve">Non-amplified busking zones may change from time to time and differ from this list. </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Please refer to the City of Melbourne website or phone 03 9658 9658 for up-to-date non-amplified busking zone information.</w:t>
      </w:r>
    </w:p>
    <w:p w:rsidR="00650F0E" w:rsidRPr="00650F0E" w:rsidRDefault="00650F0E" w:rsidP="00650F0E">
      <w:pPr>
        <w:spacing w:before="240" w:after="240"/>
        <w:outlineLvl w:val="1"/>
        <w:rPr>
          <w:rFonts w:ascii="Helvetica" w:eastAsiaTheme="minorEastAsia" w:hAnsi="Helvetica" w:cs="Gotham-Book"/>
          <w:b/>
          <w:color w:val="000000"/>
          <w:sz w:val="28"/>
          <w:szCs w:val="28"/>
          <w:lang w:val="en-US"/>
        </w:rPr>
      </w:pPr>
      <w:bookmarkStart w:id="91" w:name="_Toc6219552"/>
      <w:bookmarkStart w:id="92" w:name="_Toc6224550"/>
      <w:bookmarkStart w:id="93" w:name="_Toc8043497"/>
      <w:r w:rsidRPr="00650F0E">
        <w:rPr>
          <w:rFonts w:ascii="Helvetica" w:eastAsiaTheme="minorEastAsia" w:hAnsi="Helvetica" w:cs="Gotham-Book"/>
          <w:b/>
          <w:color w:val="000000"/>
          <w:sz w:val="28"/>
          <w:szCs w:val="28"/>
          <w:lang w:val="en-US"/>
        </w:rPr>
        <w:t>Performance locations</w:t>
      </w:r>
      <w:bookmarkEnd w:id="91"/>
      <w:bookmarkEnd w:id="92"/>
      <w:bookmarkEnd w:id="93"/>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 xml:space="preserve">Busking is permitted in public places where it is able to meet the criteria outlined in the handbook. </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Sites may move, be temporarily unavailable or permanently removed at the City of Melbourne’s discretion. Buskers must follow the direction of City of Melbourne authorised officers if any busking site becomes unavailable either temporarily or permanently.</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Buskers can keep up to date with changes to availability of busking sites by checking the City of Melbourne website for updates.</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 xml:space="preserve">Premium permit and </w:t>
      </w:r>
      <w:r w:rsidRPr="00650F0E">
        <w:rPr>
          <w:rFonts w:ascii="Helvetica" w:eastAsia="Times New Roman" w:hAnsi="Helvetica"/>
          <w:i/>
          <w:szCs w:val="20"/>
        </w:rPr>
        <w:t>circle act</w:t>
      </w:r>
      <w:r w:rsidRPr="00650F0E">
        <w:rPr>
          <w:rFonts w:ascii="Helvetica" w:eastAsia="Times New Roman" w:hAnsi="Helvetica"/>
          <w:szCs w:val="20"/>
        </w:rPr>
        <w:t xml:space="preserve"> permit holders are limited to the designated sites for those permit types. Other permit holders may not perform in sites designated for premium permit holders and </w:t>
      </w:r>
      <w:r w:rsidRPr="00650F0E">
        <w:rPr>
          <w:rFonts w:ascii="Helvetica" w:eastAsia="Times New Roman" w:hAnsi="Helvetica"/>
          <w:i/>
          <w:szCs w:val="20"/>
        </w:rPr>
        <w:t>circle act</w:t>
      </w:r>
      <w:r w:rsidRPr="00650F0E">
        <w:rPr>
          <w:rFonts w:ascii="Helvetica" w:eastAsia="Times New Roman" w:hAnsi="Helvetica"/>
          <w:szCs w:val="20"/>
        </w:rPr>
        <w:t xml:space="preserve"> permit holders have priority over designated </w:t>
      </w:r>
      <w:r w:rsidRPr="00650F0E">
        <w:rPr>
          <w:rFonts w:ascii="Helvetica" w:eastAsia="Times New Roman" w:hAnsi="Helvetica"/>
          <w:i/>
          <w:szCs w:val="20"/>
        </w:rPr>
        <w:t>circle act</w:t>
      </w:r>
      <w:r w:rsidRPr="00650F0E">
        <w:rPr>
          <w:rFonts w:ascii="Helvetica" w:eastAsia="Times New Roman" w:hAnsi="Helvetica"/>
          <w:szCs w:val="20"/>
        </w:rPr>
        <w:t xml:space="preserve"> pitches.</w:t>
      </w:r>
    </w:p>
    <w:p w:rsidR="00650F0E" w:rsidRPr="00650F0E" w:rsidRDefault="00650F0E" w:rsidP="00650F0E">
      <w:pPr>
        <w:spacing w:before="240" w:after="0"/>
        <w:outlineLvl w:val="2"/>
        <w:rPr>
          <w:rFonts w:ascii="Helvetica" w:eastAsiaTheme="minorEastAsia" w:hAnsi="Helvetica" w:cs="Gotham-Book"/>
          <w:b/>
          <w:color w:val="000000"/>
          <w:szCs w:val="20"/>
          <w:lang w:val="en-US"/>
        </w:rPr>
      </w:pPr>
      <w:bookmarkStart w:id="94" w:name="_Toc8043498"/>
      <w:r w:rsidRPr="00650F0E">
        <w:rPr>
          <w:rFonts w:ascii="Helvetica" w:eastAsiaTheme="minorEastAsia" w:hAnsi="Helvetica" w:cs="Gotham-Book"/>
          <w:b/>
          <w:color w:val="000000"/>
          <w:szCs w:val="20"/>
          <w:lang w:val="en-US"/>
        </w:rPr>
        <w:t>Premium permit locations</w:t>
      </w:r>
      <w:bookmarkEnd w:id="94"/>
    </w:p>
    <w:p w:rsidR="00650F0E" w:rsidRPr="00650F0E" w:rsidRDefault="00650F0E" w:rsidP="00650F0E">
      <w:pPr>
        <w:spacing w:before="240" w:after="0"/>
        <w:outlineLvl w:val="3"/>
        <w:rPr>
          <w:rFonts w:ascii="Helvetica" w:eastAsiaTheme="minorEastAsia" w:hAnsi="Helvetica" w:cs="Gotham-Book"/>
          <w:b/>
          <w:color w:val="000000"/>
          <w:szCs w:val="28"/>
          <w:lang w:val="en-US"/>
        </w:rPr>
      </w:pPr>
      <w:r w:rsidRPr="00650F0E">
        <w:rPr>
          <w:rFonts w:ascii="Helvetica" w:eastAsiaTheme="minorEastAsia" w:hAnsi="Helvetica" w:cs="Gotham-Book"/>
          <w:b/>
          <w:color w:val="000000"/>
          <w:szCs w:val="28"/>
          <w:lang w:val="en-US"/>
        </w:rPr>
        <w:t>Performance locations in the Bourke Street Mall</w:t>
      </w:r>
    </w:p>
    <w:p w:rsidR="00650F0E" w:rsidRPr="00650F0E" w:rsidRDefault="00650F0E" w:rsidP="00650F0E">
      <w:pPr>
        <w:spacing w:after="0"/>
        <w:rPr>
          <w:rFonts w:ascii="Helvetica" w:eastAsia="Times New Roman" w:hAnsi="Helvetica"/>
          <w:szCs w:val="20"/>
        </w:rPr>
      </w:pPr>
      <w:r w:rsidRPr="00650F0E">
        <w:rPr>
          <w:rFonts w:ascii="Helvetica" w:eastAsia="Times New Roman" w:hAnsi="Helvetica"/>
          <w:szCs w:val="20"/>
        </w:rPr>
        <w:t xml:space="preserve">There are six busking sites in the Bourke Street Mall. Currently five busking sites are allocated for musical </w:t>
      </w:r>
      <w:proofErr w:type="gramStart"/>
      <w:r w:rsidRPr="00650F0E">
        <w:rPr>
          <w:rFonts w:ascii="Helvetica" w:eastAsia="Times New Roman" w:hAnsi="Helvetica"/>
          <w:szCs w:val="20"/>
        </w:rPr>
        <w:t>performances,</w:t>
      </w:r>
      <w:proofErr w:type="gramEnd"/>
      <w:r w:rsidRPr="00650F0E">
        <w:rPr>
          <w:rFonts w:ascii="Helvetica" w:eastAsia="Times New Roman" w:hAnsi="Helvetica"/>
          <w:szCs w:val="20"/>
        </w:rPr>
        <w:t xml:space="preserve"> one site is allocated for non-musical performances such as living statue performances. The five busking sites where musical performances are permitted are in front of the following retail areas:</w:t>
      </w:r>
    </w:p>
    <w:p w:rsidR="00650F0E" w:rsidRPr="008046C3" w:rsidRDefault="00650F0E" w:rsidP="00DB642E">
      <w:pPr>
        <w:numPr>
          <w:ilvl w:val="0"/>
          <w:numId w:val="42"/>
        </w:numPr>
        <w:spacing w:after="240" w:line="240" w:lineRule="auto"/>
        <w:contextualSpacing/>
        <w:rPr>
          <w:rFonts w:ascii="Helvetica" w:eastAsia="Times New Roman" w:hAnsi="Helvetica"/>
          <w:szCs w:val="20"/>
        </w:rPr>
      </w:pPr>
      <w:r w:rsidRPr="008046C3">
        <w:rPr>
          <w:rFonts w:ascii="Helvetica" w:eastAsia="Times New Roman" w:hAnsi="Helvetica"/>
          <w:szCs w:val="20"/>
        </w:rPr>
        <w:t>350 Bourke Street, Melbourne, 3000</w:t>
      </w:r>
    </w:p>
    <w:p w:rsidR="00650F0E" w:rsidRPr="008046C3" w:rsidRDefault="00650F0E" w:rsidP="00DB642E">
      <w:pPr>
        <w:pStyle w:val="ListParagraph"/>
        <w:numPr>
          <w:ilvl w:val="0"/>
          <w:numId w:val="42"/>
        </w:numPr>
        <w:tabs>
          <w:tab w:val="num" w:pos="360"/>
        </w:tabs>
        <w:spacing w:after="240"/>
        <w:contextualSpacing/>
        <w:rPr>
          <w:rFonts w:ascii="Helvetica" w:eastAsia="Times New Roman" w:hAnsi="Helvetica"/>
          <w:szCs w:val="20"/>
        </w:rPr>
      </w:pPr>
      <w:r w:rsidRPr="008046C3">
        <w:rPr>
          <w:rFonts w:ascii="Helvetica" w:eastAsia="Times New Roman" w:hAnsi="Helvetica"/>
          <w:szCs w:val="20"/>
        </w:rPr>
        <w:t>327 Bourke Street, Melbourne, 3000</w:t>
      </w:r>
    </w:p>
    <w:p w:rsidR="00650F0E" w:rsidRPr="008046C3" w:rsidRDefault="00650F0E" w:rsidP="00DB642E">
      <w:pPr>
        <w:pStyle w:val="ListParagraph"/>
        <w:numPr>
          <w:ilvl w:val="0"/>
          <w:numId w:val="42"/>
        </w:numPr>
        <w:tabs>
          <w:tab w:val="num" w:pos="360"/>
        </w:tabs>
        <w:spacing w:after="240"/>
        <w:contextualSpacing/>
        <w:rPr>
          <w:rFonts w:ascii="Helvetica" w:eastAsia="Times New Roman" w:hAnsi="Helvetica"/>
          <w:szCs w:val="20"/>
        </w:rPr>
      </w:pPr>
      <w:r w:rsidRPr="008046C3">
        <w:rPr>
          <w:rFonts w:ascii="Helvetica" w:eastAsia="Times New Roman" w:hAnsi="Helvetica"/>
          <w:szCs w:val="20"/>
        </w:rPr>
        <w:t>283–297 Bourke Street, Melbourne, 3000</w:t>
      </w:r>
    </w:p>
    <w:p w:rsidR="00650F0E" w:rsidRPr="008046C3" w:rsidRDefault="00650F0E" w:rsidP="00DB642E">
      <w:pPr>
        <w:pStyle w:val="ListParagraph"/>
        <w:numPr>
          <w:ilvl w:val="0"/>
          <w:numId w:val="42"/>
        </w:numPr>
        <w:tabs>
          <w:tab w:val="num" w:pos="360"/>
        </w:tabs>
        <w:spacing w:after="240"/>
        <w:contextualSpacing/>
        <w:rPr>
          <w:rFonts w:ascii="Helvetica" w:eastAsia="Times New Roman" w:hAnsi="Helvetica"/>
          <w:szCs w:val="20"/>
        </w:rPr>
      </w:pPr>
      <w:r w:rsidRPr="008046C3">
        <w:rPr>
          <w:rFonts w:ascii="Helvetica" w:eastAsia="Times New Roman" w:hAnsi="Helvetica"/>
          <w:szCs w:val="20"/>
        </w:rPr>
        <w:t>271–281 Bourke Street, Melbourne, 3000</w:t>
      </w:r>
    </w:p>
    <w:p w:rsidR="00650F0E" w:rsidRPr="008046C3" w:rsidRDefault="00650F0E" w:rsidP="00DB642E">
      <w:pPr>
        <w:pStyle w:val="ListParagraph"/>
        <w:numPr>
          <w:ilvl w:val="0"/>
          <w:numId w:val="42"/>
        </w:numPr>
        <w:tabs>
          <w:tab w:val="num" w:pos="360"/>
        </w:tabs>
        <w:spacing w:after="240"/>
        <w:contextualSpacing/>
        <w:rPr>
          <w:rFonts w:ascii="Helvetica" w:eastAsia="Times New Roman" w:hAnsi="Helvetica"/>
          <w:szCs w:val="20"/>
        </w:rPr>
      </w:pPr>
      <w:r w:rsidRPr="008046C3">
        <w:rPr>
          <w:rFonts w:ascii="Helvetica" w:eastAsia="Times New Roman" w:hAnsi="Helvetica"/>
          <w:szCs w:val="20"/>
        </w:rPr>
        <w:lastRenderedPageBreak/>
        <w:t>310 Bourke Street, Melbourne, 3000</w:t>
      </w:r>
    </w:p>
    <w:p w:rsidR="00650F0E" w:rsidRPr="008046C3" w:rsidRDefault="00650F0E" w:rsidP="00DB642E">
      <w:pPr>
        <w:pStyle w:val="ListParagraph"/>
        <w:numPr>
          <w:ilvl w:val="0"/>
          <w:numId w:val="42"/>
        </w:numPr>
        <w:tabs>
          <w:tab w:val="num" w:pos="360"/>
        </w:tabs>
        <w:spacing w:after="240"/>
        <w:contextualSpacing/>
        <w:rPr>
          <w:rFonts w:ascii="Helvetica" w:eastAsia="Times New Roman" w:hAnsi="Helvetica"/>
          <w:szCs w:val="20"/>
        </w:rPr>
      </w:pPr>
      <w:r w:rsidRPr="008046C3">
        <w:rPr>
          <w:rFonts w:ascii="Helvetica" w:eastAsia="Times New Roman" w:hAnsi="Helvetica"/>
          <w:szCs w:val="20"/>
        </w:rPr>
        <w:t>284-292 Bourke Street, Melbourne, 3000 (non-musical performance site)</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b/>
          <w:szCs w:val="20"/>
        </w:rPr>
        <w:t>Note –</w:t>
      </w:r>
      <w:r w:rsidRPr="00650F0E">
        <w:rPr>
          <w:rFonts w:ascii="Helvetica" w:eastAsia="Times New Roman" w:hAnsi="Helvetica"/>
          <w:szCs w:val="20"/>
        </w:rPr>
        <w:t xml:space="preserve"> As new locations for premium permits are designated, these will be published on the City of Melbourne website.</w:t>
      </w:r>
    </w:p>
    <w:p w:rsidR="00650F0E" w:rsidRPr="00650F0E" w:rsidRDefault="00650F0E" w:rsidP="00650F0E">
      <w:pPr>
        <w:spacing w:before="240" w:after="0"/>
        <w:outlineLvl w:val="2"/>
        <w:rPr>
          <w:rFonts w:ascii="Helvetica" w:eastAsiaTheme="minorEastAsia" w:hAnsi="Helvetica" w:cs="Gotham-Book"/>
          <w:b/>
          <w:color w:val="000000"/>
          <w:szCs w:val="20"/>
          <w:lang w:val="en-US"/>
        </w:rPr>
      </w:pPr>
      <w:bookmarkStart w:id="95" w:name="_Toc8043499"/>
      <w:r w:rsidRPr="00650F0E">
        <w:rPr>
          <w:rFonts w:ascii="Helvetica" w:eastAsiaTheme="minorEastAsia" w:hAnsi="Helvetica" w:cs="Gotham-Book"/>
          <w:b/>
          <w:color w:val="000000"/>
          <w:szCs w:val="20"/>
          <w:lang w:val="en-US"/>
        </w:rPr>
        <w:t xml:space="preserve">Performance locations for </w:t>
      </w:r>
      <w:r w:rsidRPr="00650F0E">
        <w:rPr>
          <w:rFonts w:ascii="Helvetica" w:eastAsiaTheme="minorEastAsia" w:hAnsi="Helvetica" w:cs="Gotham-Book"/>
          <w:b/>
          <w:i/>
          <w:color w:val="000000"/>
          <w:szCs w:val="20"/>
          <w:lang w:val="en-US"/>
        </w:rPr>
        <w:t>circle acts</w:t>
      </w:r>
      <w:bookmarkEnd w:id="95"/>
    </w:p>
    <w:p w:rsidR="00650F0E" w:rsidRPr="00650F0E" w:rsidRDefault="00650F0E" w:rsidP="00650F0E">
      <w:pPr>
        <w:spacing w:after="0"/>
        <w:rPr>
          <w:rFonts w:ascii="Helvetica" w:eastAsiaTheme="minorEastAsia" w:hAnsi="Helvetica" w:cs="Gotham-Book"/>
          <w:color w:val="000000"/>
          <w:szCs w:val="20"/>
          <w:lang w:val="en-US"/>
        </w:rPr>
      </w:pPr>
      <w:r w:rsidRPr="00650F0E">
        <w:rPr>
          <w:rFonts w:ascii="Helvetica" w:eastAsiaTheme="minorEastAsia" w:hAnsi="Helvetica" w:cs="Gotham-Book"/>
          <w:color w:val="000000"/>
          <w:szCs w:val="20"/>
          <w:lang w:val="en-US"/>
        </w:rPr>
        <w:t xml:space="preserve">Locations generally permitted for </w:t>
      </w:r>
      <w:r w:rsidRPr="00650F0E">
        <w:rPr>
          <w:rFonts w:ascii="Helvetica" w:eastAsiaTheme="minorEastAsia" w:hAnsi="Helvetica" w:cs="Gotham-Book"/>
          <w:i/>
          <w:color w:val="000000"/>
          <w:szCs w:val="20"/>
          <w:lang w:val="en-US"/>
        </w:rPr>
        <w:t>circle act</w:t>
      </w:r>
      <w:r w:rsidRPr="00650F0E">
        <w:rPr>
          <w:rFonts w:ascii="Helvetica" w:eastAsiaTheme="minorEastAsia" w:hAnsi="Helvetica" w:cs="Gotham-Book"/>
          <w:color w:val="000000"/>
          <w:szCs w:val="20"/>
          <w:lang w:val="en-US"/>
        </w:rPr>
        <w:t xml:space="preserve"> busking:</w:t>
      </w:r>
    </w:p>
    <w:p w:rsidR="00650F0E" w:rsidRPr="008046C3" w:rsidRDefault="00650F0E" w:rsidP="00DB642E">
      <w:pPr>
        <w:pStyle w:val="ListParagraph"/>
        <w:numPr>
          <w:ilvl w:val="0"/>
          <w:numId w:val="5"/>
        </w:numPr>
        <w:spacing w:after="240"/>
        <w:contextualSpacing/>
        <w:rPr>
          <w:rFonts w:ascii="Helvetica" w:eastAsia="Times New Roman" w:hAnsi="Helvetica"/>
          <w:szCs w:val="20"/>
        </w:rPr>
      </w:pPr>
      <w:r w:rsidRPr="008046C3">
        <w:rPr>
          <w:rFonts w:ascii="Helvetica" w:eastAsia="Times New Roman" w:hAnsi="Helvetica"/>
          <w:szCs w:val="20"/>
        </w:rPr>
        <w:t xml:space="preserve">Southbank Promenade </w:t>
      </w:r>
    </w:p>
    <w:p w:rsidR="00650F0E" w:rsidRPr="00650F0E" w:rsidRDefault="00650F0E" w:rsidP="00DB642E">
      <w:pPr>
        <w:numPr>
          <w:ilvl w:val="1"/>
          <w:numId w:val="5"/>
        </w:numPr>
        <w:spacing w:after="240" w:line="240" w:lineRule="auto"/>
        <w:ind w:left="890" w:hanging="170"/>
        <w:contextualSpacing/>
        <w:rPr>
          <w:rFonts w:ascii="Helvetica" w:eastAsia="Times New Roman" w:hAnsi="Helvetica"/>
          <w:szCs w:val="20"/>
        </w:rPr>
      </w:pPr>
      <w:r w:rsidRPr="00650F0E">
        <w:rPr>
          <w:rFonts w:ascii="Helvetica" w:eastAsia="Times New Roman" w:hAnsi="Helvetica"/>
          <w:szCs w:val="20"/>
        </w:rPr>
        <w:t xml:space="preserve">In front of 12 Riverside Quay (currently </w:t>
      </w:r>
      <w:proofErr w:type="spellStart"/>
      <w:r w:rsidRPr="00650F0E">
        <w:rPr>
          <w:rFonts w:ascii="Helvetica" w:eastAsia="Times New Roman" w:hAnsi="Helvetica"/>
          <w:szCs w:val="20"/>
        </w:rPr>
        <w:t>know</w:t>
      </w:r>
      <w:proofErr w:type="spellEnd"/>
      <w:r w:rsidRPr="00650F0E">
        <w:rPr>
          <w:rFonts w:ascii="Helvetica" w:eastAsia="Times New Roman" w:hAnsi="Helvetica"/>
          <w:szCs w:val="20"/>
        </w:rPr>
        <w:t xml:space="preserve"> as Esso House)</w:t>
      </w:r>
    </w:p>
    <w:p w:rsidR="00650F0E" w:rsidRPr="00650F0E" w:rsidRDefault="00650F0E" w:rsidP="00DB642E">
      <w:pPr>
        <w:numPr>
          <w:ilvl w:val="1"/>
          <w:numId w:val="5"/>
        </w:numPr>
        <w:spacing w:after="240" w:line="240" w:lineRule="auto"/>
        <w:ind w:left="890" w:hanging="170"/>
        <w:contextualSpacing/>
        <w:rPr>
          <w:rFonts w:ascii="Helvetica" w:eastAsia="Times New Roman" w:hAnsi="Helvetica"/>
          <w:szCs w:val="20"/>
        </w:rPr>
      </w:pPr>
      <w:r w:rsidRPr="00650F0E">
        <w:rPr>
          <w:rFonts w:ascii="Helvetica" w:eastAsia="Times New Roman" w:hAnsi="Helvetica"/>
          <w:szCs w:val="20"/>
        </w:rPr>
        <w:t>Queensbridge Square</w:t>
      </w:r>
    </w:p>
    <w:p w:rsidR="00650F0E" w:rsidRPr="008046C3" w:rsidRDefault="00650F0E" w:rsidP="00DB642E">
      <w:pPr>
        <w:pStyle w:val="ListParagraph"/>
        <w:numPr>
          <w:ilvl w:val="0"/>
          <w:numId w:val="5"/>
        </w:numPr>
        <w:spacing w:after="240"/>
        <w:contextualSpacing/>
        <w:rPr>
          <w:rFonts w:ascii="Helvetica" w:eastAsia="Times New Roman" w:hAnsi="Helvetica"/>
          <w:szCs w:val="20"/>
        </w:rPr>
      </w:pPr>
      <w:r w:rsidRPr="008046C3">
        <w:rPr>
          <w:rFonts w:ascii="Helvetica" w:eastAsia="Times New Roman" w:hAnsi="Helvetica"/>
          <w:szCs w:val="20"/>
        </w:rPr>
        <w:t>Docklands:</w:t>
      </w:r>
    </w:p>
    <w:p w:rsidR="00650F0E" w:rsidRPr="00650F0E" w:rsidRDefault="00650F0E" w:rsidP="00DB642E">
      <w:pPr>
        <w:numPr>
          <w:ilvl w:val="1"/>
          <w:numId w:val="5"/>
        </w:numPr>
        <w:spacing w:after="240" w:line="240" w:lineRule="auto"/>
        <w:ind w:left="890" w:hanging="170"/>
        <w:contextualSpacing/>
        <w:rPr>
          <w:rFonts w:ascii="Helvetica" w:eastAsia="Times New Roman" w:hAnsi="Helvetica"/>
          <w:szCs w:val="20"/>
        </w:rPr>
      </w:pPr>
      <w:r w:rsidRPr="00650F0E">
        <w:rPr>
          <w:rFonts w:ascii="Helvetica" w:eastAsia="Times New Roman" w:hAnsi="Helvetica"/>
          <w:szCs w:val="20"/>
        </w:rPr>
        <w:t>Waterfront City Docklands</w:t>
      </w:r>
    </w:p>
    <w:p w:rsidR="00650F0E" w:rsidRPr="00650F0E" w:rsidRDefault="00650F0E" w:rsidP="00DB642E">
      <w:pPr>
        <w:numPr>
          <w:ilvl w:val="1"/>
          <w:numId w:val="5"/>
        </w:numPr>
        <w:spacing w:after="240" w:line="240" w:lineRule="auto"/>
        <w:ind w:left="890" w:hanging="170"/>
        <w:contextualSpacing/>
        <w:rPr>
          <w:rFonts w:ascii="Helvetica" w:eastAsia="Times New Roman" w:hAnsi="Helvetica"/>
          <w:szCs w:val="20"/>
        </w:rPr>
      </w:pPr>
      <w:r w:rsidRPr="00650F0E">
        <w:rPr>
          <w:rFonts w:ascii="Helvetica" w:eastAsia="Times New Roman" w:hAnsi="Helvetica"/>
          <w:szCs w:val="20"/>
        </w:rPr>
        <w:t>New Quay Docklands</w:t>
      </w:r>
    </w:p>
    <w:p w:rsidR="00650F0E" w:rsidRPr="00650F0E" w:rsidRDefault="00650F0E" w:rsidP="00DB642E">
      <w:pPr>
        <w:numPr>
          <w:ilvl w:val="1"/>
          <w:numId w:val="5"/>
        </w:numPr>
        <w:spacing w:after="240" w:line="240" w:lineRule="auto"/>
        <w:ind w:left="890" w:hanging="170"/>
        <w:contextualSpacing/>
        <w:rPr>
          <w:rFonts w:ascii="Helvetica" w:eastAsia="Times New Roman" w:hAnsi="Helvetica"/>
          <w:szCs w:val="20"/>
        </w:rPr>
      </w:pPr>
      <w:r w:rsidRPr="00650F0E">
        <w:rPr>
          <w:rFonts w:ascii="Helvetica" w:eastAsia="Times New Roman" w:hAnsi="Helvetica"/>
          <w:szCs w:val="20"/>
        </w:rPr>
        <w:t>Victoria Harbour Docklands</w:t>
      </w:r>
    </w:p>
    <w:p w:rsidR="00650F0E" w:rsidRPr="008046C3" w:rsidRDefault="00650F0E" w:rsidP="00DB642E">
      <w:pPr>
        <w:pStyle w:val="ListParagraph"/>
        <w:numPr>
          <w:ilvl w:val="0"/>
          <w:numId w:val="5"/>
        </w:numPr>
        <w:spacing w:after="240"/>
        <w:contextualSpacing/>
        <w:rPr>
          <w:rFonts w:ascii="Helvetica" w:eastAsia="Times New Roman" w:hAnsi="Helvetica"/>
          <w:szCs w:val="20"/>
        </w:rPr>
      </w:pPr>
      <w:r w:rsidRPr="008046C3">
        <w:rPr>
          <w:rFonts w:ascii="Helvetica" w:eastAsia="Times New Roman" w:hAnsi="Helvetica"/>
          <w:szCs w:val="20"/>
        </w:rPr>
        <w:t>Locations permitted subject to availability and events:</w:t>
      </w:r>
    </w:p>
    <w:p w:rsidR="00650F0E" w:rsidRPr="00650F0E" w:rsidRDefault="00650F0E" w:rsidP="00DB642E">
      <w:pPr>
        <w:numPr>
          <w:ilvl w:val="1"/>
          <w:numId w:val="5"/>
        </w:numPr>
        <w:spacing w:after="240" w:line="240" w:lineRule="auto"/>
        <w:ind w:left="890" w:hanging="170"/>
        <w:contextualSpacing/>
        <w:rPr>
          <w:rFonts w:ascii="Helvetica" w:eastAsia="Times New Roman" w:hAnsi="Helvetica"/>
          <w:szCs w:val="20"/>
        </w:rPr>
      </w:pPr>
      <w:proofErr w:type="spellStart"/>
      <w:r w:rsidRPr="00650F0E">
        <w:rPr>
          <w:rFonts w:ascii="Helvetica" w:eastAsia="Times New Roman" w:hAnsi="Helvetica"/>
          <w:szCs w:val="20"/>
        </w:rPr>
        <w:t>Birrarung</w:t>
      </w:r>
      <w:proofErr w:type="spellEnd"/>
      <w:r w:rsidRPr="00650F0E">
        <w:rPr>
          <w:rFonts w:ascii="Helvetica" w:eastAsia="Times New Roman" w:hAnsi="Helvetica"/>
          <w:szCs w:val="20"/>
        </w:rPr>
        <w:t xml:space="preserve"> Marr</w:t>
      </w:r>
    </w:p>
    <w:p w:rsidR="00650F0E" w:rsidRPr="00650F0E" w:rsidRDefault="008046C3" w:rsidP="00650F0E">
      <w:pPr>
        <w:spacing w:after="240"/>
        <w:rPr>
          <w:rFonts w:ascii="Helvetica" w:eastAsia="Times New Roman" w:hAnsi="Helvetica"/>
          <w:szCs w:val="20"/>
        </w:rPr>
      </w:pPr>
      <w:r>
        <w:rPr>
          <w:rFonts w:ascii="Helvetica" w:eastAsia="Times New Roman" w:hAnsi="Helvetica"/>
          <w:szCs w:val="20"/>
        </w:rPr>
        <w:br/>
      </w:r>
      <w:r w:rsidR="00650F0E" w:rsidRPr="00650F0E">
        <w:rPr>
          <w:rFonts w:ascii="Helvetica" w:eastAsia="Times New Roman" w:hAnsi="Helvetica"/>
          <w:szCs w:val="20"/>
        </w:rPr>
        <w:t xml:space="preserve">Some permits may be issued for small shows and walk by acts for locations other than those listed above. These locations will be listed on the individual permits. </w:t>
      </w:r>
      <w:r w:rsidR="00650F0E" w:rsidRPr="00650F0E">
        <w:rPr>
          <w:rFonts w:ascii="Helvetica" w:eastAsia="Times New Roman" w:hAnsi="Helvetica"/>
          <w:i/>
          <w:szCs w:val="20"/>
        </w:rPr>
        <w:t>Circle act</w:t>
      </w:r>
      <w:r w:rsidR="00650F0E" w:rsidRPr="00650F0E">
        <w:rPr>
          <w:rFonts w:ascii="Helvetica" w:eastAsia="Times New Roman" w:hAnsi="Helvetica"/>
          <w:szCs w:val="20"/>
        </w:rPr>
        <w:t xml:space="preserve"> performers may also recommend suitable locations to be approved by the Team Leader Street Trading after consultation with the relevant areas of the City of Melbourne. </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Please refer to the City of Melbourne website or phone 03 9658 9658 for busking location information.</w:t>
      </w:r>
    </w:p>
    <w:p w:rsidR="00650F0E" w:rsidRPr="00650F0E" w:rsidRDefault="00650F0E" w:rsidP="00650F0E">
      <w:pPr>
        <w:spacing w:before="240" w:after="240"/>
        <w:outlineLvl w:val="1"/>
        <w:rPr>
          <w:rFonts w:ascii="Helvetica" w:eastAsiaTheme="minorEastAsia" w:hAnsi="Helvetica" w:cs="Gotham-Book"/>
          <w:b/>
          <w:color w:val="000000"/>
          <w:sz w:val="28"/>
          <w:szCs w:val="28"/>
          <w:lang w:val="en-US"/>
        </w:rPr>
      </w:pPr>
      <w:bookmarkStart w:id="96" w:name="_Toc6219553"/>
      <w:bookmarkStart w:id="97" w:name="_Toc6224551"/>
      <w:bookmarkStart w:id="98" w:name="_Toc8043500"/>
      <w:r w:rsidRPr="00650F0E">
        <w:rPr>
          <w:rFonts w:ascii="Helvetica" w:eastAsiaTheme="minorEastAsia" w:hAnsi="Helvetica" w:cs="Gotham-Book"/>
          <w:b/>
          <w:color w:val="000000"/>
          <w:sz w:val="28"/>
          <w:szCs w:val="28"/>
          <w:lang w:val="en-US"/>
        </w:rPr>
        <w:t>Busking no-go zones</w:t>
      </w:r>
      <w:bookmarkEnd w:id="96"/>
      <w:bookmarkEnd w:id="97"/>
      <w:bookmarkEnd w:id="98"/>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 xml:space="preserve">Busking ’No-go zones’ are designated for reasons of public safety or amenity. </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 xml:space="preserve">Any decision to designate an area a ‘No-go zone’ or reinstate a ‘No-go zone’ to a permitted busking area must be considered in the context of the busking principles. </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Any decision to remove busking from a public place to an area must be considered in the context of the busking principles. A reduction in permitted sound levels or permissible amplification times will be considered before investigating the removal of permitted busking locations from the city streets.</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Unless otherwise advised in writing by the City of Melbourne, the following locations are designated ‘No-go zones’ for City of Melbourne busking permit holders:</w:t>
      </w:r>
    </w:p>
    <w:p w:rsidR="00650F0E" w:rsidRPr="008046C3" w:rsidRDefault="00650F0E" w:rsidP="008046C3">
      <w:pPr>
        <w:pStyle w:val="ListBullet"/>
      </w:pPr>
      <w:r w:rsidRPr="008046C3">
        <w:t>Within five metres of any intersection, pedestrian crossing, traffic signal or public telephone booth unless otherwise designated.</w:t>
      </w:r>
    </w:p>
    <w:p w:rsidR="00650F0E" w:rsidRPr="008046C3" w:rsidRDefault="00650F0E" w:rsidP="008046C3">
      <w:pPr>
        <w:pStyle w:val="ListBullet"/>
      </w:pPr>
      <w:r w:rsidRPr="008046C3">
        <w:t>Directly in front of ticket barriers, entrances or steps at train stations.</w:t>
      </w:r>
    </w:p>
    <w:p w:rsidR="00650F0E" w:rsidRPr="008046C3" w:rsidRDefault="00650F0E" w:rsidP="008046C3">
      <w:pPr>
        <w:pStyle w:val="ListBullet"/>
      </w:pPr>
      <w:r w:rsidRPr="008046C3">
        <w:t>Underneath designated super tram stop shelters as this prevents easy access to and from trams at designated tram stops.</w:t>
      </w:r>
    </w:p>
    <w:p w:rsidR="00650F0E" w:rsidRPr="008046C3" w:rsidRDefault="00650F0E" w:rsidP="008046C3">
      <w:pPr>
        <w:pStyle w:val="ListBullet"/>
      </w:pPr>
      <w:r w:rsidRPr="008046C3">
        <w:t xml:space="preserve">Swanston Street: </w:t>
      </w:r>
    </w:p>
    <w:p w:rsidR="00650F0E" w:rsidRPr="00650F0E" w:rsidRDefault="00650F0E" w:rsidP="00DB642E">
      <w:pPr>
        <w:pStyle w:val="ListBullet2"/>
      </w:pPr>
      <w:r w:rsidRPr="00650F0E">
        <w:t>between Flinders Street and Flinders Lane both east and west sides</w:t>
      </w:r>
    </w:p>
    <w:p w:rsidR="00650F0E" w:rsidRPr="00650F0E" w:rsidRDefault="00650F0E" w:rsidP="00DB642E">
      <w:pPr>
        <w:pStyle w:val="ListBullet2"/>
      </w:pPr>
      <w:proofErr w:type="gramStart"/>
      <w:r w:rsidRPr="00650F0E">
        <w:t>directly</w:t>
      </w:r>
      <w:proofErr w:type="gramEnd"/>
      <w:r w:rsidRPr="00650F0E">
        <w:t xml:space="preserve"> in front of the Town Hall on the eastern side of Swanston Street, between Collins Street and Little Collins Street.</w:t>
      </w:r>
    </w:p>
    <w:p w:rsidR="00650F0E" w:rsidRPr="008046C3" w:rsidRDefault="00650F0E" w:rsidP="008046C3">
      <w:pPr>
        <w:pStyle w:val="ListBullet"/>
      </w:pPr>
      <w:r w:rsidRPr="008046C3">
        <w:lastRenderedPageBreak/>
        <w:t>The intersection of Bourke Street Mall and Swanston Street, on the west side.</w:t>
      </w:r>
    </w:p>
    <w:p w:rsidR="00650F0E" w:rsidRPr="008046C3" w:rsidRDefault="00650F0E" w:rsidP="008046C3">
      <w:pPr>
        <w:pStyle w:val="ListBullet"/>
      </w:pPr>
      <w:r w:rsidRPr="008046C3">
        <w:t xml:space="preserve">Parks and gardens excluding </w:t>
      </w:r>
      <w:proofErr w:type="spellStart"/>
      <w:r w:rsidRPr="008046C3">
        <w:t>Birrarung</w:t>
      </w:r>
      <w:proofErr w:type="spellEnd"/>
      <w:r w:rsidRPr="008046C3">
        <w:t xml:space="preserve"> Marr.</w:t>
      </w:r>
    </w:p>
    <w:p w:rsidR="00650F0E" w:rsidRPr="008046C3" w:rsidRDefault="00650F0E" w:rsidP="008046C3">
      <w:pPr>
        <w:pStyle w:val="ListBullet"/>
      </w:pPr>
      <w:r w:rsidRPr="008046C3">
        <w:t>Outside Parliament House.</w:t>
      </w:r>
    </w:p>
    <w:p w:rsidR="00650F0E" w:rsidRPr="008046C3" w:rsidRDefault="00650F0E" w:rsidP="008046C3">
      <w:pPr>
        <w:pStyle w:val="ListBullet"/>
      </w:pPr>
      <w:r w:rsidRPr="008046C3">
        <w:t xml:space="preserve">Outside or adjacent to </w:t>
      </w:r>
    </w:p>
    <w:p w:rsidR="00650F0E" w:rsidRPr="00650F0E" w:rsidRDefault="00650F0E" w:rsidP="00DB642E">
      <w:pPr>
        <w:pStyle w:val="ListBullet2"/>
      </w:pPr>
      <w:r w:rsidRPr="00650F0E">
        <w:t>hospitals</w:t>
      </w:r>
    </w:p>
    <w:p w:rsidR="00650F0E" w:rsidRPr="00650F0E" w:rsidRDefault="00650F0E" w:rsidP="00DB642E">
      <w:pPr>
        <w:pStyle w:val="ListBullet2"/>
      </w:pPr>
      <w:r w:rsidRPr="00650F0E">
        <w:t>memorial sites (e.g. Shrine of Remembrance, Bali Memorial)</w:t>
      </w:r>
    </w:p>
    <w:p w:rsidR="00650F0E" w:rsidRPr="00650F0E" w:rsidRDefault="00650F0E" w:rsidP="00DB642E">
      <w:pPr>
        <w:pStyle w:val="ListBullet2"/>
      </w:pPr>
      <w:proofErr w:type="gramStart"/>
      <w:r w:rsidRPr="00650F0E">
        <w:t>places</w:t>
      </w:r>
      <w:proofErr w:type="gramEnd"/>
      <w:r w:rsidRPr="00650F0E">
        <w:t xml:space="preserve"> of worship when services are taking place. </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 xml:space="preserve">Busking is not permitted at any time in residential zones as designated in the Melbourne Planning Scheme. These areas include the General Residential, Residential Growth and Neighbourhood Residential Zones of North Melbourne, West Melbourne, Kensington, Flemington, South Yarra and Parkville. Residential zones are those areas that are primarily for residential purposes. </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 xml:space="preserve">The CBD and Southbank are located in the Capital City Zone which incorporates residential, business and other uses including street activity. Docklands is in the Docklands Zone. Both the Capital City Zone and Docklands Zone are mixed use areas where busking is permitted. </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 xml:space="preserve">No-go zones may change from time to time and differ from this list. </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Please refer to the City of Melbourne website or phone 03 9658 9658 for up-to-date busking No-go zone information.</w:t>
      </w:r>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bookmarkStart w:id="99" w:name="_Toc8043501"/>
      <w:r w:rsidRPr="00650F0E">
        <w:rPr>
          <w:rFonts w:ascii="Helvetica" w:eastAsiaTheme="minorEastAsia" w:hAnsi="Helvetica" w:cs="Gotham-Book"/>
          <w:b/>
          <w:color w:val="000000"/>
          <w:sz w:val="28"/>
          <w:szCs w:val="20"/>
          <w:lang w:val="en-US"/>
        </w:rPr>
        <w:t>Locations not covered by the City of Melbourne busking permits</w:t>
      </w:r>
      <w:bookmarkEnd w:id="99"/>
      <w:r w:rsidRPr="00650F0E">
        <w:rPr>
          <w:rFonts w:ascii="Helvetica" w:eastAsiaTheme="minorEastAsia" w:hAnsi="Helvetica" w:cs="Gotham-Book"/>
          <w:b/>
          <w:color w:val="000000"/>
          <w:sz w:val="28"/>
          <w:szCs w:val="20"/>
          <w:lang w:val="en-US"/>
        </w:rPr>
        <w:t xml:space="preserve"> </w:t>
      </w:r>
    </w:p>
    <w:p w:rsidR="00650F0E" w:rsidRPr="00F23770" w:rsidRDefault="00650F0E" w:rsidP="00F23770">
      <w:pPr>
        <w:pStyle w:val="ListParagraph"/>
        <w:numPr>
          <w:ilvl w:val="0"/>
          <w:numId w:val="43"/>
        </w:numPr>
        <w:spacing w:after="240"/>
        <w:contextualSpacing/>
        <w:rPr>
          <w:rFonts w:ascii="Helvetica" w:eastAsia="Times New Roman" w:hAnsi="Helvetica"/>
          <w:szCs w:val="20"/>
        </w:rPr>
      </w:pPr>
      <w:r w:rsidRPr="00F23770">
        <w:rPr>
          <w:rFonts w:ascii="Helvetica" w:eastAsia="Times New Roman" w:hAnsi="Helvetica"/>
          <w:szCs w:val="20"/>
        </w:rPr>
        <w:t xml:space="preserve">Federation Square. </w:t>
      </w:r>
    </w:p>
    <w:p w:rsidR="00650F0E" w:rsidRPr="00F23770" w:rsidRDefault="00650F0E" w:rsidP="00F23770">
      <w:pPr>
        <w:pStyle w:val="ListParagraph"/>
        <w:numPr>
          <w:ilvl w:val="0"/>
          <w:numId w:val="43"/>
        </w:numPr>
        <w:spacing w:after="240"/>
        <w:contextualSpacing/>
        <w:rPr>
          <w:rFonts w:ascii="Helvetica" w:eastAsia="Times New Roman" w:hAnsi="Helvetica"/>
          <w:szCs w:val="20"/>
        </w:rPr>
      </w:pPr>
      <w:r w:rsidRPr="00F23770">
        <w:rPr>
          <w:rFonts w:ascii="Helvetica" w:eastAsia="Times New Roman" w:hAnsi="Helvetica"/>
          <w:szCs w:val="20"/>
        </w:rPr>
        <w:t xml:space="preserve">Queen Victoria Market. </w:t>
      </w:r>
    </w:p>
    <w:p w:rsidR="00650F0E" w:rsidRPr="00F23770" w:rsidRDefault="00650F0E" w:rsidP="00F23770">
      <w:pPr>
        <w:pStyle w:val="ListParagraph"/>
        <w:numPr>
          <w:ilvl w:val="0"/>
          <w:numId w:val="43"/>
        </w:numPr>
        <w:spacing w:after="240"/>
        <w:contextualSpacing/>
        <w:rPr>
          <w:rFonts w:ascii="Helvetica" w:eastAsia="Times New Roman" w:hAnsi="Helvetica"/>
          <w:szCs w:val="20"/>
        </w:rPr>
      </w:pPr>
      <w:r w:rsidRPr="00F23770">
        <w:rPr>
          <w:rFonts w:ascii="Helvetica" w:eastAsia="Times New Roman" w:hAnsi="Helvetica"/>
          <w:szCs w:val="20"/>
        </w:rPr>
        <w:t xml:space="preserve">Yarra Promenade at the Crown Entertainment Complex between Spencer Street and Queensbridge Street. </w:t>
      </w:r>
    </w:p>
    <w:p w:rsidR="00650F0E" w:rsidRPr="00F23770" w:rsidRDefault="00650F0E" w:rsidP="00F23770">
      <w:pPr>
        <w:pStyle w:val="ListParagraph"/>
        <w:numPr>
          <w:ilvl w:val="0"/>
          <w:numId w:val="43"/>
        </w:numPr>
        <w:spacing w:after="240"/>
        <w:contextualSpacing/>
        <w:rPr>
          <w:rFonts w:ascii="Helvetica" w:eastAsia="Times New Roman" w:hAnsi="Helvetica"/>
          <w:szCs w:val="20"/>
        </w:rPr>
      </w:pPr>
      <w:r w:rsidRPr="00F23770">
        <w:rPr>
          <w:rFonts w:ascii="Helvetica" w:eastAsia="Times New Roman" w:hAnsi="Helvetica"/>
          <w:szCs w:val="20"/>
        </w:rPr>
        <w:t xml:space="preserve">Melbourne Convention and Exhibition Centre, including South Wharf Promenade. </w:t>
      </w:r>
    </w:p>
    <w:p w:rsidR="00650F0E" w:rsidRPr="00F23770" w:rsidRDefault="00650F0E" w:rsidP="00F23770">
      <w:pPr>
        <w:pStyle w:val="ListParagraph"/>
        <w:numPr>
          <w:ilvl w:val="0"/>
          <w:numId w:val="43"/>
        </w:numPr>
        <w:spacing w:after="240"/>
        <w:contextualSpacing/>
        <w:rPr>
          <w:rFonts w:ascii="Helvetica" w:eastAsia="Times New Roman" w:hAnsi="Helvetica"/>
          <w:szCs w:val="20"/>
        </w:rPr>
      </w:pPr>
      <w:r w:rsidRPr="00F23770">
        <w:rPr>
          <w:rFonts w:ascii="Helvetica" w:eastAsia="Times New Roman" w:hAnsi="Helvetica"/>
          <w:szCs w:val="20"/>
        </w:rPr>
        <w:t>Privately owned laneways and streets.</w:t>
      </w:r>
    </w:p>
    <w:p w:rsidR="00650F0E" w:rsidRPr="00F23770" w:rsidRDefault="00650F0E" w:rsidP="00F23770">
      <w:pPr>
        <w:pStyle w:val="ListParagraph"/>
        <w:numPr>
          <w:ilvl w:val="0"/>
          <w:numId w:val="43"/>
        </w:numPr>
        <w:spacing w:after="240"/>
        <w:contextualSpacing/>
        <w:rPr>
          <w:rFonts w:ascii="Helvetica" w:eastAsia="Times New Roman" w:hAnsi="Helvetica"/>
          <w:szCs w:val="20"/>
        </w:rPr>
      </w:pPr>
      <w:r w:rsidRPr="00F23770">
        <w:rPr>
          <w:rFonts w:ascii="Helvetica" w:eastAsia="Times New Roman" w:hAnsi="Helvetica"/>
          <w:szCs w:val="20"/>
        </w:rPr>
        <w:t xml:space="preserve">Privately managed shopping arcades.  </w:t>
      </w:r>
    </w:p>
    <w:p w:rsidR="00650F0E" w:rsidRPr="00F23770" w:rsidRDefault="00650F0E" w:rsidP="00F23770">
      <w:pPr>
        <w:pStyle w:val="ListParagraph"/>
        <w:numPr>
          <w:ilvl w:val="0"/>
          <w:numId w:val="43"/>
        </w:numPr>
        <w:spacing w:after="240"/>
        <w:contextualSpacing/>
        <w:rPr>
          <w:rFonts w:ascii="Helvetica" w:eastAsia="Times New Roman" w:hAnsi="Helvetica"/>
          <w:szCs w:val="20"/>
        </w:rPr>
      </w:pPr>
      <w:r w:rsidRPr="00F23770">
        <w:rPr>
          <w:rFonts w:ascii="Helvetica" w:eastAsia="Times New Roman" w:hAnsi="Helvetica"/>
          <w:szCs w:val="20"/>
        </w:rPr>
        <w:t xml:space="preserve">Train stations. </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These locations are subject to change. Please refer to the City of Melbourne website or phone 03 9658 9658 for up-to-date busking location information.</w:t>
      </w:r>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bookmarkStart w:id="100" w:name="_Toc8043502"/>
      <w:r w:rsidRPr="00650F0E">
        <w:rPr>
          <w:rFonts w:ascii="Helvetica" w:eastAsiaTheme="minorEastAsia" w:hAnsi="Helvetica" w:cs="Gotham-Book"/>
          <w:b/>
          <w:color w:val="000000"/>
          <w:sz w:val="28"/>
          <w:szCs w:val="20"/>
          <w:lang w:val="en-US"/>
        </w:rPr>
        <w:t>Major events and other approved activities</w:t>
      </w:r>
      <w:bookmarkEnd w:id="100"/>
      <w:r w:rsidRPr="00650F0E">
        <w:rPr>
          <w:rFonts w:ascii="Helvetica" w:eastAsiaTheme="minorEastAsia" w:hAnsi="Helvetica" w:cs="Gotham-Book"/>
          <w:b/>
          <w:color w:val="000000"/>
          <w:sz w:val="28"/>
          <w:szCs w:val="20"/>
          <w:lang w:val="en-US"/>
        </w:rPr>
        <w:t xml:space="preserve"> </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The City of Melbourne issues permits for many other activities in the public place such as events, promotions, festivals, outdoor cafes, markets, street trading, food trucks, handbills and fundraising.</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Specific restrictions or blanket prohibition on busking may be imposed during planned major events such as New Year’s Eve, White Night, Australia Day, Anzac Day, Moomba or other public holidays or events.</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 xml:space="preserve">Restrictions may apply during Total Fire Ban days and other extreme weather events. </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Any busking site may move or become temporarily unavailable due to an organised special event or other permitted activity. Buskers must follow the direction of City of Melbourne authorised officers if any busking site becomes unavailable. Every effort will be given to providing alternative locations.</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In the case of an organised event such as a market, promotion or festival, performers should not attempt to associate themselves with that event unless otherwise advised or invited by the event organiser.</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lastRenderedPageBreak/>
        <w:t>Please refer to the City of Melbourne website or phone 03 9658 9658 for up-to-date busking location information.</w:t>
      </w:r>
    </w:p>
    <w:p w:rsidR="00650F0E" w:rsidRPr="00650F0E" w:rsidRDefault="00650F0E" w:rsidP="00650F0E">
      <w:pPr>
        <w:spacing w:before="240" w:after="240"/>
        <w:outlineLvl w:val="1"/>
        <w:rPr>
          <w:rFonts w:ascii="Helvetica" w:eastAsiaTheme="minorEastAsia" w:hAnsi="Helvetica" w:cs="Gotham-Book"/>
          <w:b/>
          <w:color w:val="000000"/>
          <w:sz w:val="28"/>
          <w:szCs w:val="28"/>
          <w:lang w:val="en-US"/>
        </w:rPr>
      </w:pPr>
      <w:bookmarkStart w:id="101" w:name="_Toc6219554"/>
      <w:bookmarkStart w:id="102" w:name="_Toc6224552"/>
      <w:bookmarkStart w:id="103" w:name="_Toc8043503"/>
      <w:r w:rsidRPr="00650F0E">
        <w:rPr>
          <w:rFonts w:ascii="Helvetica" w:eastAsiaTheme="minorEastAsia" w:hAnsi="Helvetica" w:cs="Gotham-Book"/>
          <w:b/>
          <w:color w:val="000000"/>
          <w:sz w:val="28"/>
          <w:szCs w:val="28"/>
          <w:lang w:val="en-US"/>
        </w:rPr>
        <w:t>Making money from busking</w:t>
      </w:r>
      <w:bookmarkEnd w:id="101"/>
      <w:bookmarkEnd w:id="102"/>
      <w:bookmarkEnd w:id="103"/>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bookmarkStart w:id="104" w:name="_Toc8043504"/>
      <w:r w:rsidRPr="00650F0E">
        <w:rPr>
          <w:rFonts w:ascii="Helvetica" w:eastAsiaTheme="minorEastAsia" w:hAnsi="Helvetica" w:cs="Gotham-Book"/>
          <w:b/>
          <w:color w:val="000000"/>
          <w:sz w:val="28"/>
          <w:szCs w:val="20"/>
          <w:lang w:val="en-US"/>
        </w:rPr>
        <w:t>Receiving tips and selling</w:t>
      </w:r>
      <w:bookmarkEnd w:id="104"/>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 xml:space="preserve">Buskers may give audiences an opportunity to provide voluntary donations or tips by placing an instrument case or container on their busking pitch. Buskers must not solicit funds in a way that is overtly offensive to members of the public. The audience is under no obligation to pay for a performance. </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 xml:space="preserve">Aggressive soliciting, invasive spruiking, touting, haggling and bartering are not permitted. </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Buskers are permitted to tell an audience about upcoming live performances.</w:t>
      </w:r>
    </w:p>
    <w:p w:rsidR="00650F0E" w:rsidRPr="00650F0E" w:rsidRDefault="00650F0E" w:rsidP="00650F0E">
      <w:pPr>
        <w:spacing w:before="240" w:after="0"/>
        <w:outlineLvl w:val="3"/>
        <w:rPr>
          <w:rFonts w:ascii="Helvetica" w:eastAsiaTheme="minorEastAsia" w:hAnsi="Helvetica" w:cs="Gotham-Book"/>
          <w:b/>
          <w:color w:val="000000"/>
          <w:szCs w:val="28"/>
          <w:lang w:val="en-US"/>
        </w:rPr>
      </w:pPr>
      <w:r w:rsidRPr="00650F0E">
        <w:rPr>
          <w:rFonts w:ascii="Helvetica" w:eastAsiaTheme="minorEastAsia" w:hAnsi="Helvetica" w:cs="Gotham-Book"/>
          <w:b/>
          <w:color w:val="000000"/>
          <w:szCs w:val="28"/>
          <w:lang w:val="en-US"/>
        </w:rPr>
        <w:t>Selling guidelines</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Unless indicated on the busking permit, buskers must not offer goods or services for sale, display, demonstrate or advertise goods for sale or associate themselves with such advertising in conjunction with their performance.</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For buskers wishing to sell in conjunction with their busking performance, unless otherwise indicated on the permit the following conditions apply:</w:t>
      </w:r>
    </w:p>
    <w:p w:rsidR="00650F0E" w:rsidRPr="00650F0E" w:rsidRDefault="00650F0E" w:rsidP="00F23770">
      <w:pPr>
        <w:pStyle w:val="ListBullet"/>
      </w:pPr>
      <w:r w:rsidRPr="00650F0E">
        <w:t>Buskers may only sell if they have paid any relevant selling fees and have that selling permission recorded on their permit.</w:t>
      </w:r>
    </w:p>
    <w:p w:rsidR="00650F0E" w:rsidRPr="00650F0E" w:rsidRDefault="00650F0E" w:rsidP="00F23770">
      <w:pPr>
        <w:pStyle w:val="ListBullet"/>
      </w:pPr>
      <w:r w:rsidRPr="00650F0E">
        <w:t>A fee of $100 per year will apply for those buskers wishing to sell their original work in conjunction with their busking performance.</w:t>
      </w:r>
    </w:p>
    <w:p w:rsidR="00650F0E" w:rsidRPr="00650F0E" w:rsidRDefault="00650F0E" w:rsidP="00F23770">
      <w:pPr>
        <w:pStyle w:val="ListBullet"/>
      </w:pPr>
      <w:r w:rsidRPr="00650F0E">
        <w:t>Sale items are limited to original works produced or created by the busker (e.g. CDs, DVDs, paintings and drawings).</w:t>
      </w:r>
    </w:p>
    <w:p w:rsidR="00650F0E" w:rsidRPr="00650F0E" w:rsidRDefault="00650F0E" w:rsidP="00F23770">
      <w:pPr>
        <w:pStyle w:val="ListBullet"/>
      </w:pPr>
      <w:r w:rsidRPr="00650F0E">
        <w:t xml:space="preserve">Goods such as t-shirts, stickers, tickets and books are not permitted for sale with a busking permit. </w:t>
      </w:r>
    </w:p>
    <w:p w:rsidR="00650F0E" w:rsidRPr="00650F0E" w:rsidRDefault="00650F0E" w:rsidP="00F23770">
      <w:pPr>
        <w:pStyle w:val="ListBullet"/>
      </w:pPr>
      <w:r w:rsidRPr="00650F0E">
        <w:t>Prints of artworks or drawings are not permitted unless approved in writing by the City of Melbourne.</w:t>
      </w:r>
    </w:p>
    <w:p w:rsidR="00650F0E" w:rsidRPr="00650F0E" w:rsidRDefault="00650F0E" w:rsidP="00F23770">
      <w:pPr>
        <w:pStyle w:val="ListBullet"/>
      </w:pPr>
      <w:r w:rsidRPr="00650F0E">
        <w:t>Buskers engaged in a musical performance are permitted to display a maximum of 20 pre-recorded CDs/DVDs for sale.</w:t>
      </w:r>
    </w:p>
    <w:p w:rsidR="00650F0E" w:rsidRPr="00650F0E" w:rsidRDefault="00650F0E" w:rsidP="00F23770">
      <w:pPr>
        <w:pStyle w:val="ListBullet"/>
      </w:pPr>
      <w:r w:rsidRPr="00650F0E">
        <w:t>Buskers are not permitted to play pre-recorded music in the busking location in lieu of a busking performance or while taking a break from busking.</w:t>
      </w:r>
    </w:p>
    <w:p w:rsidR="00650F0E" w:rsidRPr="00650F0E" w:rsidRDefault="00650F0E" w:rsidP="00F23770">
      <w:pPr>
        <w:pStyle w:val="ListBullet"/>
      </w:pPr>
      <w:r w:rsidRPr="00650F0E">
        <w:t>Buskers must have clearly displayed prices.</w:t>
      </w:r>
    </w:p>
    <w:p w:rsidR="00650F0E" w:rsidRPr="00650F0E" w:rsidRDefault="00650F0E" w:rsidP="00F23770">
      <w:pPr>
        <w:pStyle w:val="ListBullet"/>
      </w:pPr>
      <w:r w:rsidRPr="00650F0E">
        <w:t>A small sign (approximately A4 sized) located on the busking site may alert the public to this opportunity.</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Business cards which can be collected by the public from your instrument case or donations container are permitted and do not require a selling fee to be paid.</w:t>
      </w:r>
    </w:p>
    <w:p w:rsidR="00650F0E" w:rsidRPr="00650F0E" w:rsidRDefault="00650F0E" w:rsidP="00650F0E">
      <w:pPr>
        <w:spacing w:after="0"/>
        <w:rPr>
          <w:rFonts w:ascii="Helvetica" w:eastAsiaTheme="minorEastAsia" w:hAnsi="Helvetica" w:cs="Gotham-Book"/>
          <w:b/>
          <w:color w:val="000000"/>
          <w:sz w:val="28"/>
          <w:szCs w:val="28"/>
          <w:lang w:val="en-US"/>
        </w:rPr>
      </w:pPr>
      <w:r w:rsidRPr="00650F0E">
        <w:rPr>
          <w:rFonts w:ascii="Helvetica" w:eastAsia="Times New Roman" w:hAnsi="Helvetica"/>
          <w:szCs w:val="20"/>
        </w:rPr>
        <w:br w:type="page"/>
      </w:r>
    </w:p>
    <w:p w:rsidR="00650F0E" w:rsidRPr="00650F0E" w:rsidRDefault="00650F0E" w:rsidP="00650F0E">
      <w:pPr>
        <w:spacing w:before="240" w:after="240"/>
        <w:outlineLvl w:val="1"/>
        <w:rPr>
          <w:rFonts w:ascii="Helvetica" w:eastAsiaTheme="minorEastAsia" w:hAnsi="Helvetica" w:cs="Gotham-Book"/>
          <w:b/>
          <w:color w:val="000000"/>
          <w:sz w:val="28"/>
          <w:szCs w:val="28"/>
          <w:lang w:val="en-US"/>
        </w:rPr>
      </w:pPr>
      <w:bookmarkStart w:id="105" w:name="_Toc6219555"/>
      <w:bookmarkStart w:id="106" w:name="_Toc6224553"/>
      <w:bookmarkStart w:id="107" w:name="_Toc8043505"/>
      <w:r w:rsidRPr="00650F0E">
        <w:rPr>
          <w:rFonts w:ascii="Helvetica" w:eastAsiaTheme="minorEastAsia" w:hAnsi="Helvetica" w:cs="Gotham-Book"/>
          <w:b/>
          <w:color w:val="000000"/>
          <w:sz w:val="28"/>
          <w:szCs w:val="28"/>
          <w:lang w:val="en-US"/>
        </w:rPr>
        <w:lastRenderedPageBreak/>
        <w:t>Complaints, dispute resolution and compliance</w:t>
      </w:r>
      <w:bookmarkEnd w:id="105"/>
      <w:bookmarkEnd w:id="106"/>
      <w:bookmarkEnd w:id="107"/>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bookmarkStart w:id="108" w:name="_Toc8043506"/>
      <w:r w:rsidRPr="00650F0E">
        <w:rPr>
          <w:rFonts w:ascii="Helvetica" w:eastAsiaTheme="minorEastAsia" w:hAnsi="Helvetica" w:cs="Gotham-Book"/>
          <w:b/>
          <w:color w:val="000000"/>
          <w:sz w:val="28"/>
          <w:szCs w:val="20"/>
          <w:lang w:val="en-US"/>
        </w:rPr>
        <w:t>Problem solving and managing complaints</w:t>
      </w:r>
      <w:bookmarkEnd w:id="108"/>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 xml:space="preserve">Buskers, retailers and residents are encouraged to resolve issues amicably with the aim to enable the busking activity to continue if buskers are working within the conditions of the handbook. </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In the interest of self-regulation, if a busker is located directly outside a retailer or residential building and is breaching their permit, and/or causing a nuisance (for example, loud or intrusive, repetitive, or causing other obstruction) all parties must attempt to resolve the issue amicably.</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 xml:space="preserve">If there is no mutually agreeable solution the busker should move on if requested to do so by the retailer or resident or contact a Local Laws Officer on 03 9658 9658 to mediate. </w:t>
      </w:r>
    </w:p>
    <w:p w:rsidR="00650F0E" w:rsidRPr="00650F0E" w:rsidRDefault="00650F0E" w:rsidP="00650F0E">
      <w:pPr>
        <w:spacing w:before="240" w:after="0"/>
        <w:outlineLvl w:val="3"/>
        <w:rPr>
          <w:rFonts w:ascii="Helvetica" w:eastAsiaTheme="minorEastAsia" w:hAnsi="Helvetica" w:cs="Gotham-Book"/>
          <w:b/>
          <w:color w:val="000000"/>
          <w:szCs w:val="28"/>
          <w:lang w:val="en-US"/>
        </w:rPr>
      </w:pPr>
      <w:r w:rsidRPr="00650F0E">
        <w:rPr>
          <w:rFonts w:ascii="Helvetica" w:eastAsiaTheme="minorEastAsia" w:hAnsi="Helvetica" w:cs="Gotham-Book"/>
          <w:b/>
          <w:color w:val="000000"/>
          <w:szCs w:val="28"/>
          <w:lang w:val="en-US"/>
        </w:rPr>
        <w:t>Dispute resolution and compliance</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The City of Melbourne has a responsibility to monitor busking activities in the public place, including ensuring that permit conditions are consistently maintained.</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In the interests of creating and maintaining a lively, safe and entertaining community environment, the City of Melbourne encourages self-regulation of busking activities. Buskers are expected to work co-operatively and take responsibility for managing performance spaces and to solve disputes and complaints at a local level.</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Where it is evident that this is not the case, the City of Melbourne undertakes an educational approach by initiating discussions with permit holders to explain the reasons behind permit specifications. This method of open communication seeks to resolve issues as quickly and amicably as possible.</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Following a complaint or a report of a breach of permit conditions or any requirements under the handbook, an authorised City of Melbourne representative will visit the site and seek rectification if a breach is identified. Action is initiated according to the impact the breach is having on the safety, access and amenity of the area.</w:t>
      </w:r>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bookmarkStart w:id="109" w:name="_Toc8043507"/>
      <w:r w:rsidRPr="00650F0E">
        <w:rPr>
          <w:rFonts w:ascii="Helvetica" w:eastAsiaTheme="minorEastAsia" w:hAnsi="Helvetica" w:cs="Gotham-Book"/>
          <w:b/>
          <w:color w:val="000000"/>
          <w:sz w:val="28"/>
          <w:szCs w:val="20"/>
          <w:lang w:val="en-US"/>
        </w:rPr>
        <w:t>Cessation and/or relocation</w:t>
      </w:r>
      <w:bookmarkEnd w:id="109"/>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 xml:space="preserve">If after all reasonable steps have been taken to rectify a complaint authorised officers of the City of Melbourne or any member of the Victoria Police may direct that a busker cease busking or relocate to another site. Relocation and/or cessation will occur if the officer is of the opinion that the performance is: </w:t>
      </w:r>
    </w:p>
    <w:p w:rsidR="00650F0E" w:rsidRPr="00650F0E" w:rsidRDefault="00650F0E" w:rsidP="00F23770">
      <w:pPr>
        <w:pStyle w:val="ListBullet"/>
      </w:pPr>
      <w:r w:rsidRPr="00650F0E">
        <w:t>Loud or intrusive.</w:t>
      </w:r>
    </w:p>
    <w:p w:rsidR="00650F0E" w:rsidRPr="00650F0E" w:rsidRDefault="00650F0E" w:rsidP="00F23770">
      <w:pPr>
        <w:pStyle w:val="ListBullet"/>
      </w:pPr>
      <w:r w:rsidRPr="00650F0E">
        <w:t>Excessively repetitive.</w:t>
      </w:r>
    </w:p>
    <w:p w:rsidR="00650F0E" w:rsidRPr="00650F0E" w:rsidRDefault="00650F0E" w:rsidP="00F23770">
      <w:pPr>
        <w:pStyle w:val="ListBullet"/>
      </w:pPr>
      <w:r w:rsidRPr="00650F0E">
        <w:t>Causing public inconvenience or nuisance.</w:t>
      </w:r>
    </w:p>
    <w:p w:rsidR="00650F0E" w:rsidRPr="00650F0E" w:rsidRDefault="00650F0E" w:rsidP="00F23770">
      <w:pPr>
        <w:pStyle w:val="ListBullet"/>
      </w:pPr>
      <w:r w:rsidRPr="00650F0E">
        <w:t>Offensive, inappropriate, dangerous in manner or causing detriment to the amenity of the area.</w:t>
      </w:r>
    </w:p>
    <w:p w:rsidR="00650F0E" w:rsidRPr="00650F0E" w:rsidRDefault="00650F0E" w:rsidP="00F23770">
      <w:pPr>
        <w:pStyle w:val="ListBullet"/>
      </w:pPr>
      <w:r w:rsidRPr="00650F0E">
        <w:t>Likely to cause harm to the public or property.</w:t>
      </w:r>
    </w:p>
    <w:p w:rsidR="00650F0E" w:rsidRPr="00650F0E" w:rsidRDefault="00650F0E" w:rsidP="00F23770">
      <w:pPr>
        <w:pStyle w:val="ListBullet"/>
      </w:pPr>
      <w:r w:rsidRPr="00650F0E">
        <w:t>Causing an extended obstruction to pedestrians or vehicular traffic or entrances to shops/buildings.</w:t>
      </w:r>
    </w:p>
    <w:p w:rsidR="00650F0E" w:rsidRPr="00650F0E" w:rsidRDefault="00650F0E" w:rsidP="00F23770">
      <w:pPr>
        <w:pStyle w:val="ListBullet"/>
      </w:pPr>
      <w:r w:rsidRPr="00650F0E">
        <w:t>Interfering in any way with an approved event or activity without permission.</w:t>
      </w:r>
    </w:p>
    <w:p w:rsidR="00650F0E" w:rsidRPr="00650F0E" w:rsidRDefault="00650F0E" w:rsidP="00F23770">
      <w:pPr>
        <w:pStyle w:val="ListBullet"/>
      </w:pPr>
      <w:r w:rsidRPr="00650F0E">
        <w:t>Selling or offering for sale any articles or commodity without authorisation.</w:t>
      </w:r>
    </w:p>
    <w:p w:rsidR="00650F0E" w:rsidRPr="00650F0E" w:rsidRDefault="00650F0E" w:rsidP="00F23770">
      <w:pPr>
        <w:pStyle w:val="ListBullet"/>
      </w:pPr>
      <w:r w:rsidRPr="00650F0E">
        <w:t>In breach of the conditions of the permit.</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The busker must immediately comply with such a request which may also result in suspension or cancellation of the permit.</w:t>
      </w:r>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bookmarkStart w:id="110" w:name="_Toc8043508"/>
      <w:r w:rsidRPr="00650F0E">
        <w:rPr>
          <w:rFonts w:ascii="Helvetica" w:eastAsiaTheme="minorEastAsia" w:hAnsi="Helvetica" w:cs="Gotham-Book"/>
          <w:b/>
          <w:color w:val="000000"/>
          <w:sz w:val="28"/>
          <w:szCs w:val="20"/>
          <w:lang w:val="en-US"/>
        </w:rPr>
        <w:t>Breach of permit conditions, suspension or cancellation of permit</w:t>
      </w:r>
      <w:bookmarkEnd w:id="110"/>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Any breach of permit conditions will be dealt with in accordance with the enforcement provisions of the Activities Local Law 2009.</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lastRenderedPageBreak/>
        <w:t xml:space="preserve">Wherever possible, buskers will be educated about breaches of the Activities Local Law before any further action </w:t>
      </w:r>
      <w:r w:rsidRPr="00650F0E">
        <w:rPr>
          <w:rFonts w:ascii="Helvetica" w:eastAsia="Times New Roman" w:hAnsi="Helvetica"/>
          <w:szCs w:val="20"/>
        </w:rPr>
        <w:br/>
        <w:t>is taken.</w:t>
      </w:r>
    </w:p>
    <w:p w:rsidR="00650F0E" w:rsidRPr="00650F0E" w:rsidRDefault="00650F0E" w:rsidP="00650F0E">
      <w:pPr>
        <w:spacing w:after="0"/>
        <w:rPr>
          <w:rFonts w:ascii="Helvetica" w:eastAsia="Times New Roman" w:hAnsi="Helvetica"/>
          <w:szCs w:val="20"/>
        </w:rPr>
      </w:pPr>
      <w:r w:rsidRPr="00650F0E">
        <w:rPr>
          <w:rFonts w:ascii="Helvetica" w:eastAsia="Times New Roman" w:hAnsi="Helvetica"/>
          <w:szCs w:val="20"/>
        </w:rPr>
        <w:t>Busking enforcement will involve officers undertaking one or more of the following actions:</w:t>
      </w:r>
    </w:p>
    <w:p w:rsidR="00650F0E" w:rsidRPr="00650F0E" w:rsidRDefault="00650F0E" w:rsidP="00F23770">
      <w:pPr>
        <w:pStyle w:val="ListBullet"/>
      </w:pPr>
      <w:r w:rsidRPr="00650F0E">
        <w:t>Education and/or the issuing of a verbal warning.</w:t>
      </w:r>
    </w:p>
    <w:p w:rsidR="00650F0E" w:rsidRPr="00650F0E" w:rsidRDefault="00650F0E" w:rsidP="00F23770">
      <w:pPr>
        <w:pStyle w:val="ListBullet"/>
      </w:pPr>
      <w:r w:rsidRPr="00650F0E">
        <w:t>Issue a written warning.</w:t>
      </w:r>
    </w:p>
    <w:p w:rsidR="00650F0E" w:rsidRPr="00650F0E" w:rsidRDefault="00650F0E" w:rsidP="00F23770">
      <w:pPr>
        <w:pStyle w:val="ListBullet"/>
      </w:pPr>
      <w:r w:rsidRPr="00650F0E">
        <w:t xml:space="preserve">Issue an infringement notice. </w:t>
      </w:r>
    </w:p>
    <w:p w:rsidR="00650F0E" w:rsidRPr="00650F0E" w:rsidRDefault="00650F0E" w:rsidP="00F23770">
      <w:pPr>
        <w:pStyle w:val="ListBullet"/>
      </w:pPr>
      <w:r w:rsidRPr="00650F0E">
        <w:t>Suspension or cancellation of permit.</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Busking without a permit will also be dealt with in accordance with the enforcement provisions of the Activities Local Law 2009.</w:t>
      </w:r>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bookmarkStart w:id="111" w:name="_Toc8043509"/>
      <w:r w:rsidRPr="00650F0E">
        <w:rPr>
          <w:rFonts w:ascii="Helvetica" w:eastAsiaTheme="minorEastAsia" w:hAnsi="Helvetica" w:cs="Gotham-Book"/>
          <w:b/>
          <w:color w:val="000000"/>
          <w:sz w:val="28"/>
          <w:szCs w:val="20"/>
          <w:lang w:val="en-US"/>
        </w:rPr>
        <w:t>Penalties</w:t>
      </w:r>
      <w:bookmarkEnd w:id="111"/>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The prescribed penalty for busking without a permit is $500 and $100 for a breach of busking permit under the Activities Local Law 2009. The prescribed penalty for failing to comply with a notice to comply is $1000.</w:t>
      </w:r>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bookmarkStart w:id="112" w:name="_Toc8043510"/>
      <w:r w:rsidRPr="00650F0E">
        <w:rPr>
          <w:rFonts w:ascii="Helvetica" w:eastAsiaTheme="minorEastAsia" w:hAnsi="Helvetica" w:cs="Gotham-Book"/>
          <w:b/>
          <w:color w:val="000000"/>
          <w:sz w:val="28"/>
          <w:szCs w:val="20"/>
          <w:lang w:val="en-US"/>
        </w:rPr>
        <w:t>Cancellation of a permit by permit holder</w:t>
      </w:r>
      <w:bookmarkEnd w:id="112"/>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The permit holder may request the cancellation of a permit at any time. The intention to cancel must be provided in writing to City of Melbourne along with the return of the permit. No refund of permit fees paid will be made.</w:t>
      </w:r>
    </w:p>
    <w:p w:rsidR="00650F0E" w:rsidRPr="00650F0E" w:rsidRDefault="00650F0E" w:rsidP="00650F0E">
      <w:pPr>
        <w:spacing w:before="240" w:after="0"/>
        <w:outlineLvl w:val="2"/>
        <w:rPr>
          <w:rFonts w:ascii="Helvetica" w:eastAsiaTheme="minorEastAsia" w:hAnsi="Helvetica" w:cs="Gotham-Book"/>
          <w:b/>
          <w:color w:val="000000"/>
          <w:sz w:val="28"/>
          <w:szCs w:val="20"/>
          <w:lang w:val="en-US"/>
        </w:rPr>
      </w:pPr>
      <w:bookmarkStart w:id="113" w:name="_Toc8043511"/>
      <w:r w:rsidRPr="00650F0E">
        <w:rPr>
          <w:rFonts w:ascii="Helvetica" w:eastAsiaTheme="minorEastAsia" w:hAnsi="Helvetica" w:cs="Gotham-Book"/>
          <w:b/>
          <w:color w:val="000000"/>
          <w:sz w:val="28"/>
          <w:szCs w:val="20"/>
          <w:lang w:val="en-US"/>
        </w:rPr>
        <w:t>Infringement review process</w:t>
      </w:r>
      <w:bookmarkEnd w:id="113"/>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 xml:space="preserve">By law, you are entitled to request only one review of a fine issued. For information on requesting an infringement review and special circumstances, visit </w:t>
      </w:r>
      <w:hyperlink r:id="rId14" w:history="1">
        <w:r w:rsidR="00F23770" w:rsidRPr="00F23770">
          <w:rPr>
            <w:rStyle w:val="Hyperlink"/>
            <w:rFonts w:ascii="Helvetica" w:eastAsia="Times New Roman" w:hAnsi="Helvetica"/>
            <w:szCs w:val="20"/>
          </w:rPr>
          <w:t>http://www.melbourne.vic.gov.au/contestfine</w:t>
        </w:r>
      </w:hyperlink>
      <w:r w:rsidR="00F23770">
        <w:rPr>
          <w:rStyle w:val="FootnoteReference"/>
          <w:rFonts w:ascii="Helvetica" w:eastAsia="Times New Roman" w:hAnsi="Helvetica"/>
          <w:szCs w:val="20"/>
        </w:rPr>
        <w:footnoteReference w:id="3"/>
      </w:r>
      <w:r w:rsidRPr="00650F0E">
        <w:rPr>
          <w:rFonts w:ascii="Helvetica" w:eastAsia="Times New Roman" w:hAnsi="Helvetica"/>
          <w:szCs w:val="20"/>
        </w:rPr>
        <w:t>.</w:t>
      </w:r>
    </w:p>
    <w:p w:rsidR="00650F0E" w:rsidRPr="00650F0E" w:rsidRDefault="00650F0E" w:rsidP="00650F0E">
      <w:pPr>
        <w:spacing w:after="240"/>
        <w:rPr>
          <w:rFonts w:ascii="Helvetica" w:eastAsia="Times New Roman" w:hAnsi="Helvetica"/>
          <w:szCs w:val="20"/>
        </w:rPr>
      </w:pPr>
      <w:r w:rsidRPr="00650F0E">
        <w:rPr>
          <w:rFonts w:ascii="Helvetica" w:eastAsia="Times New Roman" w:hAnsi="Helvetica"/>
          <w:szCs w:val="20"/>
        </w:rPr>
        <w:t xml:space="preserve">For further information on busking in Melbourne, please visit </w:t>
      </w:r>
      <w:hyperlink r:id="rId15" w:history="1">
        <w:r w:rsidR="00F23770" w:rsidRPr="00F23770">
          <w:rPr>
            <w:rStyle w:val="Hyperlink"/>
            <w:rFonts w:ascii="Helvetica" w:eastAsia="Times New Roman" w:hAnsi="Helvetica"/>
            <w:szCs w:val="20"/>
          </w:rPr>
          <w:t>http://www.melbourne.vic.gov.au/busking</w:t>
        </w:r>
      </w:hyperlink>
      <w:r w:rsidR="00F23770">
        <w:rPr>
          <w:rStyle w:val="FootnoteReference"/>
          <w:rFonts w:ascii="Helvetica" w:eastAsia="Times New Roman" w:hAnsi="Helvetica"/>
          <w:szCs w:val="20"/>
        </w:rPr>
        <w:footnoteReference w:id="4"/>
      </w:r>
      <w:r w:rsidRPr="00650F0E">
        <w:rPr>
          <w:rFonts w:ascii="Helvetica" w:eastAsia="Times New Roman" w:hAnsi="Helvetica"/>
          <w:szCs w:val="20"/>
        </w:rPr>
        <w:t>, call on 03 9658 9658 or email busking@melbourne.vic.gov.au.</w:t>
      </w:r>
    </w:p>
    <w:p w:rsidR="004A26E3" w:rsidRPr="004A26E3" w:rsidRDefault="004A26E3" w:rsidP="00650F0E">
      <w:pPr>
        <w:pStyle w:val="TOCHeading"/>
        <w:rPr>
          <w:rFonts w:hint="eastAsia"/>
        </w:rPr>
      </w:pPr>
    </w:p>
    <w:sectPr w:rsidR="004A26E3" w:rsidRPr="004A26E3" w:rsidSect="00E83D3A">
      <w:endnotePr>
        <w:numFmt w:val="decimal"/>
      </w:endnotePr>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C30" w:rsidRDefault="00DB4C30" w:rsidP="00BC719D">
      <w:pPr>
        <w:spacing w:after="0"/>
      </w:pPr>
      <w:r>
        <w:separator/>
      </w:r>
    </w:p>
  </w:endnote>
  <w:endnote w:type="continuationSeparator" w:id="0">
    <w:p w:rsidR="00DB4C30" w:rsidRDefault="00DB4C30"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C30" w:rsidRDefault="00DB4C30" w:rsidP="00577A39">
      <w:pPr>
        <w:spacing w:after="40" w:line="240" w:lineRule="auto"/>
      </w:pPr>
      <w:r>
        <w:separator/>
      </w:r>
    </w:p>
  </w:footnote>
  <w:footnote w:type="continuationSeparator" w:id="0">
    <w:p w:rsidR="00DB4C30" w:rsidRDefault="00DB4C30" w:rsidP="00EA2130">
      <w:r>
        <w:continuationSeparator/>
      </w:r>
    </w:p>
  </w:footnote>
  <w:footnote w:id="1">
    <w:p w:rsidR="00DB4C30" w:rsidRDefault="00DB4C30">
      <w:pPr>
        <w:pStyle w:val="FootnoteText"/>
      </w:pPr>
      <w:r>
        <w:rPr>
          <w:rStyle w:val="FootnoteReference"/>
        </w:rPr>
        <w:footnoteRef/>
      </w:r>
      <w:r>
        <w:t xml:space="preserve"> www.</w:t>
      </w:r>
      <w:r w:rsidRPr="00650F0E">
        <w:rPr>
          <w:rFonts w:ascii="Helvetica" w:eastAsiaTheme="minorEastAsia" w:hAnsi="Helvetica"/>
          <w:b/>
        </w:rPr>
        <w:t>melbourne.vic.gov.au/participate</w:t>
      </w:r>
    </w:p>
  </w:footnote>
  <w:footnote w:id="2">
    <w:p w:rsidR="008046C3" w:rsidRDefault="008046C3">
      <w:pPr>
        <w:pStyle w:val="FootnoteText"/>
      </w:pPr>
      <w:r>
        <w:rPr>
          <w:rStyle w:val="FootnoteReference"/>
        </w:rPr>
        <w:footnoteRef/>
      </w:r>
      <w:r>
        <w:t xml:space="preserve"> </w:t>
      </w:r>
      <w:r w:rsidRPr="00650F0E">
        <w:rPr>
          <w:rFonts w:ascii="Helvetica" w:eastAsia="Times New Roman" w:hAnsi="Helvetica"/>
          <w:szCs w:val="16"/>
        </w:rPr>
        <w:t>There are several laneways and spaces in the city that are closed to vehicle traffic, have a suitable width and/or a defined route of travel where busking against building frontages can be permitted.</w:t>
      </w:r>
    </w:p>
  </w:footnote>
  <w:footnote w:id="3">
    <w:p w:rsidR="00F23770" w:rsidRDefault="00F23770">
      <w:pPr>
        <w:pStyle w:val="FootnoteText"/>
      </w:pPr>
      <w:r>
        <w:rPr>
          <w:rStyle w:val="FootnoteReference"/>
        </w:rPr>
        <w:footnoteRef/>
      </w:r>
      <w:r>
        <w:t xml:space="preserve"> </w:t>
      </w:r>
      <w:r w:rsidRPr="00650F0E">
        <w:rPr>
          <w:rFonts w:ascii="Helvetica" w:eastAsia="Times New Roman" w:hAnsi="Helvetica"/>
        </w:rPr>
        <w:t>www.melbourne.vic.gov.au/contestfine</w:t>
      </w:r>
    </w:p>
  </w:footnote>
  <w:footnote w:id="4">
    <w:p w:rsidR="00F23770" w:rsidRDefault="00F23770">
      <w:pPr>
        <w:pStyle w:val="FootnoteText"/>
      </w:pPr>
      <w:r>
        <w:rPr>
          <w:rStyle w:val="FootnoteReference"/>
        </w:rPr>
        <w:footnoteRef/>
      </w:r>
      <w:r>
        <w:t xml:space="preserve"> </w:t>
      </w:r>
      <w:r w:rsidRPr="00650F0E">
        <w:rPr>
          <w:rFonts w:ascii="Helvetica" w:eastAsia="Times New Roman" w:hAnsi="Helvetica"/>
        </w:rPr>
        <w:t>www.melbourne.vic.gov.au/busking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5D73442"/>
    <w:multiLevelType w:val="hybridMultilevel"/>
    <w:tmpl w:val="F044EBF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nsid w:val="069E0B49"/>
    <w:multiLevelType w:val="hybridMultilevel"/>
    <w:tmpl w:val="3C32C55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nsid w:val="073B0388"/>
    <w:multiLevelType w:val="hybridMultilevel"/>
    <w:tmpl w:val="51ACB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B92BCC"/>
    <w:multiLevelType w:val="hybridMultilevel"/>
    <w:tmpl w:val="F0C0BF8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6">
    <w:nsid w:val="10DE4DB5"/>
    <w:multiLevelType w:val="hybridMultilevel"/>
    <w:tmpl w:val="D7AEB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68436F"/>
    <w:multiLevelType w:val="hybridMultilevel"/>
    <w:tmpl w:val="8DBA845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nsid w:val="178C08A0"/>
    <w:multiLevelType w:val="hybridMultilevel"/>
    <w:tmpl w:val="014AAEE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nsid w:val="1D782EA4"/>
    <w:multiLevelType w:val="hybridMultilevel"/>
    <w:tmpl w:val="4B4C327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nsid w:val="1F140519"/>
    <w:multiLevelType w:val="hybridMultilevel"/>
    <w:tmpl w:val="92F41A7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nsid w:val="1FE127BD"/>
    <w:multiLevelType w:val="hybridMultilevel"/>
    <w:tmpl w:val="6FB04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1102D5E"/>
    <w:multiLevelType w:val="hybridMultilevel"/>
    <w:tmpl w:val="7750A29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nsid w:val="2280463D"/>
    <w:multiLevelType w:val="hybridMultilevel"/>
    <w:tmpl w:val="BD700B4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nsid w:val="229B5F98"/>
    <w:multiLevelType w:val="hybridMultilevel"/>
    <w:tmpl w:val="42C2815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6">
    <w:nsid w:val="25E20D7C"/>
    <w:multiLevelType w:val="hybridMultilevel"/>
    <w:tmpl w:val="A3B83458"/>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7">
    <w:nsid w:val="2736783B"/>
    <w:multiLevelType w:val="hybridMultilevel"/>
    <w:tmpl w:val="5F52666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nsid w:val="284D4971"/>
    <w:multiLevelType w:val="hybridMultilevel"/>
    <w:tmpl w:val="7304FD4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nsid w:val="29130733"/>
    <w:multiLevelType w:val="hybridMultilevel"/>
    <w:tmpl w:val="A0E60A4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nsid w:val="373A6728"/>
    <w:multiLevelType w:val="hybridMultilevel"/>
    <w:tmpl w:val="694C236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nsid w:val="4966069E"/>
    <w:multiLevelType w:val="hybridMultilevel"/>
    <w:tmpl w:val="378A2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C4D66BE"/>
    <w:multiLevelType w:val="hybridMultilevel"/>
    <w:tmpl w:val="A6B871D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nsid w:val="52135DE9"/>
    <w:multiLevelType w:val="hybridMultilevel"/>
    <w:tmpl w:val="BE401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5AA26ED"/>
    <w:multiLevelType w:val="hybridMultilevel"/>
    <w:tmpl w:val="0DEC593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nsid w:val="58A27B4C"/>
    <w:multiLevelType w:val="hybridMultilevel"/>
    <w:tmpl w:val="0362209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nsid w:val="59665611"/>
    <w:multiLevelType w:val="hybridMultilevel"/>
    <w:tmpl w:val="0C045A4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nsid w:val="5C7A0272"/>
    <w:multiLevelType w:val="hybridMultilevel"/>
    <w:tmpl w:val="A3B83458"/>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8">
    <w:nsid w:val="5F6C782D"/>
    <w:multiLevelType w:val="hybridMultilevel"/>
    <w:tmpl w:val="3B1066D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9">
    <w:nsid w:val="5FA32FA6"/>
    <w:multiLevelType w:val="hybridMultilevel"/>
    <w:tmpl w:val="854ACB3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nsid w:val="689274C5"/>
    <w:multiLevelType w:val="hybridMultilevel"/>
    <w:tmpl w:val="ED6E34F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nsid w:val="69A76C90"/>
    <w:multiLevelType w:val="hybridMultilevel"/>
    <w:tmpl w:val="4C34E23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nsid w:val="6D0C3DC3"/>
    <w:multiLevelType w:val="hybridMultilevel"/>
    <w:tmpl w:val="27C2B48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3">
    <w:nsid w:val="6E8077D4"/>
    <w:multiLevelType w:val="hybridMultilevel"/>
    <w:tmpl w:val="A2784FA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nsid w:val="73915EEB"/>
    <w:multiLevelType w:val="hybridMultilevel"/>
    <w:tmpl w:val="481A7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62E1427"/>
    <w:multiLevelType w:val="hybridMultilevel"/>
    <w:tmpl w:val="C65C30C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nsid w:val="776A711C"/>
    <w:multiLevelType w:val="hybridMultilevel"/>
    <w:tmpl w:val="08C827A2"/>
    <w:lvl w:ilvl="0" w:tplc="F5485B18">
      <w:start w:val="1"/>
      <w:numFmt w:val="bullet"/>
      <w:lvlText w:val="–"/>
      <w:lvlJc w:val="left"/>
      <w:pPr>
        <w:ind w:left="360" w:hanging="360"/>
      </w:pPr>
      <w:rPr>
        <w:rFonts w:ascii="Century Gothic" w:hAnsi="Century Gothic" w:hint="default"/>
      </w:rPr>
    </w:lvl>
    <w:lvl w:ilvl="1" w:tplc="F5485B18">
      <w:start w:val="1"/>
      <w:numFmt w:val="bullet"/>
      <w:lvlText w:val="–"/>
      <w:lvlJc w:val="left"/>
      <w:pPr>
        <w:ind w:left="1080" w:hanging="360"/>
      </w:pPr>
      <w:rPr>
        <w:rFonts w:ascii="Century Gothic" w:hAnsi="Century Gothic"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7A24EB6"/>
    <w:multiLevelType w:val="hybridMultilevel"/>
    <w:tmpl w:val="B94882C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nsid w:val="78E36207"/>
    <w:multiLevelType w:val="hybridMultilevel"/>
    <w:tmpl w:val="D9201D8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40">
    <w:nsid w:val="7E5435A8"/>
    <w:multiLevelType w:val="hybridMultilevel"/>
    <w:tmpl w:val="432A03B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1">
    <w:nsid w:val="7F6C1693"/>
    <w:multiLevelType w:val="hybridMultilevel"/>
    <w:tmpl w:val="6B4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FA3544C"/>
    <w:multiLevelType w:val="hybridMultilevel"/>
    <w:tmpl w:val="6F2457E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5"/>
  </w:num>
  <w:num w:numId="2">
    <w:abstractNumId w:val="15"/>
  </w:num>
  <w:num w:numId="3">
    <w:abstractNumId w:val="39"/>
  </w:num>
  <w:num w:numId="4">
    <w:abstractNumId w:val="0"/>
  </w:num>
  <w:num w:numId="5">
    <w:abstractNumId w:val="36"/>
  </w:num>
  <w:num w:numId="6">
    <w:abstractNumId w:val="29"/>
  </w:num>
  <w:num w:numId="7">
    <w:abstractNumId w:val="10"/>
  </w:num>
  <w:num w:numId="8">
    <w:abstractNumId w:val="16"/>
  </w:num>
  <w:num w:numId="9">
    <w:abstractNumId w:val="24"/>
  </w:num>
  <w:num w:numId="10">
    <w:abstractNumId w:val="19"/>
  </w:num>
  <w:num w:numId="11">
    <w:abstractNumId w:val="37"/>
  </w:num>
  <w:num w:numId="12">
    <w:abstractNumId w:val="7"/>
  </w:num>
  <w:num w:numId="13">
    <w:abstractNumId w:val="18"/>
  </w:num>
  <w:num w:numId="14">
    <w:abstractNumId w:val="34"/>
  </w:num>
  <w:num w:numId="15">
    <w:abstractNumId w:val="28"/>
  </w:num>
  <w:num w:numId="16">
    <w:abstractNumId w:val="42"/>
  </w:num>
  <w:num w:numId="17">
    <w:abstractNumId w:val="13"/>
  </w:num>
  <w:num w:numId="18">
    <w:abstractNumId w:val="11"/>
  </w:num>
  <w:num w:numId="19">
    <w:abstractNumId w:val="23"/>
  </w:num>
  <w:num w:numId="20">
    <w:abstractNumId w:val="3"/>
  </w:num>
  <w:num w:numId="21">
    <w:abstractNumId w:val="21"/>
  </w:num>
  <w:num w:numId="22">
    <w:abstractNumId w:val="6"/>
  </w:num>
  <w:num w:numId="23">
    <w:abstractNumId w:val="4"/>
  </w:num>
  <w:num w:numId="24">
    <w:abstractNumId w:val="35"/>
  </w:num>
  <w:num w:numId="25">
    <w:abstractNumId w:val="12"/>
  </w:num>
  <w:num w:numId="26">
    <w:abstractNumId w:val="33"/>
  </w:num>
  <w:num w:numId="27">
    <w:abstractNumId w:val="26"/>
  </w:num>
  <w:num w:numId="28">
    <w:abstractNumId w:val="2"/>
  </w:num>
  <w:num w:numId="29">
    <w:abstractNumId w:val="31"/>
  </w:num>
  <w:num w:numId="30">
    <w:abstractNumId w:val="14"/>
  </w:num>
  <w:num w:numId="31">
    <w:abstractNumId w:val="25"/>
  </w:num>
  <w:num w:numId="32">
    <w:abstractNumId w:val="20"/>
  </w:num>
  <w:num w:numId="33">
    <w:abstractNumId w:val="30"/>
  </w:num>
  <w:num w:numId="34">
    <w:abstractNumId w:val="41"/>
  </w:num>
  <w:num w:numId="35">
    <w:abstractNumId w:val="32"/>
  </w:num>
  <w:num w:numId="36">
    <w:abstractNumId w:val="40"/>
  </w:num>
  <w:num w:numId="37">
    <w:abstractNumId w:val="22"/>
  </w:num>
  <w:num w:numId="38">
    <w:abstractNumId w:val="38"/>
  </w:num>
  <w:num w:numId="39">
    <w:abstractNumId w:val="8"/>
  </w:num>
  <w:num w:numId="40">
    <w:abstractNumId w:val="9"/>
  </w:num>
  <w:num w:numId="41">
    <w:abstractNumId w:val="17"/>
  </w:num>
  <w:num w:numId="42">
    <w:abstractNumId w:val="27"/>
  </w:num>
  <w:num w:numId="43">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83F"/>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61BB6"/>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B72A5"/>
    <w:rsid w:val="005D30BA"/>
    <w:rsid w:val="005F4391"/>
    <w:rsid w:val="00650F0E"/>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46C3"/>
    <w:rsid w:val="00806F0F"/>
    <w:rsid w:val="00831224"/>
    <w:rsid w:val="00850D66"/>
    <w:rsid w:val="00855F84"/>
    <w:rsid w:val="00881C97"/>
    <w:rsid w:val="008D2DDA"/>
    <w:rsid w:val="008E2476"/>
    <w:rsid w:val="008F1EE3"/>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A3189"/>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DB4C30"/>
    <w:rsid w:val="00DB642E"/>
    <w:rsid w:val="00E4646D"/>
    <w:rsid w:val="00E5089C"/>
    <w:rsid w:val="00E83D3A"/>
    <w:rsid w:val="00E86DCD"/>
    <w:rsid w:val="00E94A1C"/>
    <w:rsid w:val="00EA2130"/>
    <w:rsid w:val="00EC4AF9"/>
    <w:rsid w:val="00ED7629"/>
    <w:rsid w:val="00EF11AE"/>
    <w:rsid w:val="00F03DF7"/>
    <w:rsid w:val="00F07FBE"/>
    <w:rsid w:val="00F23770"/>
    <w:rsid w:val="00F24B46"/>
    <w:rsid w:val="00F4048D"/>
    <w:rsid w:val="00F41FC6"/>
    <w:rsid w:val="00F5083F"/>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uiPriority="99" w:qFormat="1"/>
    <w:lsdException w:name="Default Paragraph Font" w:qFormat="1"/>
    <w:lsdException w:name="Hyperlink"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uiPriority w:val="99"/>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table" w:customStyle="1" w:styleId="TableGrid1">
    <w:name w:val="Table Grid1"/>
    <w:basedOn w:val="TableNormal"/>
    <w:next w:val="TableGrid"/>
    <w:uiPriority w:val="59"/>
    <w:rsid w:val="00650F0E"/>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uiPriority="99" w:qFormat="1"/>
    <w:lsdException w:name="Default Paragraph Font" w:qFormat="1"/>
    <w:lsdException w:name="Hyperlink"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uiPriority w:val="99"/>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table" w:customStyle="1" w:styleId="TableGrid1">
    <w:name w:val="Table Grid1"/>
    <w:basedOn w:val="TableNormal"/>
    <w:next w:val="TableGrid"/>
    <w:uiPriority w:val="59"/>
    <w:rsid w:val="00650F0E"/>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lbourne.vic.gov.au/participat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melbourne.vic.gov.au/buskin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lbourne.vic.gov.au/contestfi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Status xmlns="http://schemas.microsoft.com/sharepoint/v3/fields">Not Started</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0E09A-A7D6-414E-A5C2-49C0D4FD35F4}">
  <ds:schemaRefs>
    <ds:schemaRef ds:uri="http://schemas.microsoft.com/office/infopath/2007/PartnerControls"/>
    <ds:schemaRef ds:uri="http://schemas.microsoft.com/office/2006/documentManagement/types"/>
    <ds:schemaRef ds:uri="http://purl.org/dc/terms/"/>
    <ds:schemaRef ds:uri="http://schemas.microsoft.com/sharepoint/v3"/>
    <ds:schemaRef ds:uri="http://schemas.microsoft.com/sharepoint/v3/field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69370EE-4853-4E77-A439-AA93E15BE5DC}">
  <ds:schemaRefs>
    <ds:schemaRef ds:uri="http://schemas.microsoft.com/sharepoint/v3/contenttype/forms"/>
  </ds:schemaRefs>
</ds:datastoreItem>
</file>

<file path=customXml/itemProps3.xml><?xml version="1.0" encoding="utf-8"?>
<ds:datastoreItem xmlns:ds="http://schemas.openxmlformats.org/officeDocument/2006/customXml" ds:itemID="{A2AD4D44-DA03-40E5-B064-D86155765FC9}"/>
</file>

<file path=customXml/itemProps4.xml><?xml version="1.0" encoding="utf-8"?>
<ds:datastoreItem xmlns:ds="http://schemas.openxmlformats.org/officeDocument/2006/customXml" ds:itemID="{8BA95595-AED1-4076-9677-786012F1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25</Pages>
  <Words>8481</Words>
  <Characters>48347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Busking Handbook 2018</dc:title>
  <dc:creator/>
  <cp:lastModifiedBy/>
  <cp:revision>1</cp:revision>
  <dcterms:created xsi:type="dcterms:W3CDTF">2019-05-06T22:56:00Z</dcterms:created>
  <dcterms:modified xsi:type="dcterms:W3CDTF">2019-05-06T22:57:00Z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