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6107CC" w:rsidRDefault="006107CC" w:rsidP="006107CC">
      <w:pPr>
        <w:pStyle w:val="DocumentTitle"/>
      </w:pPr>
      <w:r>
        <w:t xml:space="preserve">Annual Plan </w:t>
      </w:r>
      <w:r w:rsidR="00CB3FEB">
        <w:t>a</w:t>
      </w:r>
      <w:r>
        <w:t>nd Budget 2020-21</w:t>
      </w:r>
    </w:p>
    <w:p w:rsidR="006107CC" w:rsidRPr="002B5F87" w:rsidRDefault="006107CC" w:rsidP="006107CC">
      <w:pPr>
        <w:pStyle w:val="Heading1"/>
      </w:pPr>
      <w:r>
        <w:rPr>
          <w:rFonts w:hint="eastAsia"/>
        </w:rPr>
        <w:t>Amended To Appendix F: Fees and</w:t>
      </w:r>
      <w:r w:rsidRPr="002B5F87">
        <w:rPr>
          <w:rFonts w:hint="eastAsia"/>
        </w:rPr>
        <w:t xml:space="preserve"> Charges Schedule</w:t>
      </w:r>
    </w:p>
    <w:p w:rsidR="006107CC" w:rsidRPr="002C146F" w:rsidRDefault="006107CC" w:rsidP="006107CC">
      <w:pPr>
        <w:spacing w:after="240"/>
        <w:ind w:right="21"/>
        <w:rPr>
          <w:rFonts w:cs="Arial"/>
          <w:sz w:val="2"/>
          <w:szCs w:val="2"/>
        </w:rPr>
      </w:pPr>
    </w:p>
    <w:p w:rsidR="006107CC" w:rsidRDefault="006107CC" w:rsidP="006107CC">
      <w:pPr>
        <w:spacing w:after="240"/>
        <w:ind w:right="21"/>
        <w:rPr>
          <w:rFonts w:cs="Arial"/>
          <w:sz w:val="16"/>
          <w:szCs w:val="16"/>
        </w:rPr>
      </w:pPr>
      <w:r>
        <w:rPr>
          <w:rFonts w:cs="Arial"/>
          <w:sz w:val="16"/>
          <w:szCs w:val="16"/>
        </w:rPr>
        <w:t>Council approved Fees and Charges as part of its Annual Plan and Budget 2020-21 on 7 July 2020.</w:t>
      </w:r>
    </w:p>
    <w:p w:rsidR="006107CC" w:rsidRDefault="006107CC" w:rsidP="006107CC">
      <w:pPr>
        <w:spacing w:after="240"/>
        <w:ind w:right="21"/>
        <w:rPr>
          <w:rFonts w:cs="Arial"/>
          <w:sz w:val="16"/>
          <w:szCs w:val="16"/>
        </w:rPr>
      </w:pPr>
      <w:r>
        <w:rPr>
          <w:rFonts w:cs="Arial"/>
          <w:sz w:val="16"/>
          <w:szCs w:val="16"/>
        </w:rPr>
        <w:t xml:space="preserve">Due to an administrative error in reporting these fees accurately in Appendix F of the Fees and Charges </w:t>
      </w:r>
      <w:r w:rsidR="00CB3FEB">
        <w:rPr>
          <w:rFonts w:cs="Arial"/>
          <w:sz w:val="16"/>
          <w:szCs w:val="16"/>
        </w:rPr>
        <w:t>S</w:t>
      </w:r>
      <w:r>
        <w:rPr>
          <w:rFonts w:cs="Arial"/>
          <w:sz w:val="16"/>
          <w:szCs w:val="16"/>
        </w:rPr>
        <w:t>chedule, corrections are required for certain items which are identified in the table below.</w:t>
      </w:r>
    </w:p>
    <w:p w:rsidR="006107CC" w:rsidRDefault="006107CC" w:rsidP="006107CC">
      <w:pPr>
        <w:spacing w:after="240"/>
        <w:ind w:right="21"/>
        <w:rPr>
          <w:rFonts w:cs="Arial"/>
          <w:sz w:val="16"/>
          <w:szCs w:val="16"/>
        </w:rPr>
      </w:pPr>
      <w:r>
        <w:rPr>
          <w:rFonts w:cs="Arial"/>
          <w:sz w:val="16"/>
          <w:szCs w:val="16"/>
        </w:rPr>
        <w:t xml:space="preserve">It is important to note that there is no impact or change required to the approved Annual Plan </w:t>
      </w:r>
      <w:r w:rsidR="00CB3FEB">
        <w:rPr>
          <w:rFonts w:cs="Arial"/>
          <w:sz w:val="16"/>
          <w:szCs w:val="16"/>
        </w:rPr>
        <w:t>and</w:t>
      </w:r>
      <w:r>
        <w:rPr>
          <w:rFonts w:cs="Arial"/>
          <w:sz w:val="16"/>
          <w:szCs w:val="16"/>
        </w:rPr>
        <w:t xml:space="preserve"> Budget 2020-21, which for reasons of clarity and transparency are considered appropriate to note for public record.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124"/>
        <w:gridCol w:w="7"/>
        <w:gridCol w:w="1278"/>
        <w:gridCol w:w="1134"/>
        <w:gridCol w:w="28"/>
        <w:gridCol w:w="969"/>
        <w:gridCol w:w="992"/>
        <w:gridCol w:w="1134"/>
        <w:gridCol w:w="9"/>
        <w:gridCol w:w="993"/>
        <w:gridCol w:w="132"/>
        <w:gridCol w:w="1117"/>
        <w:gridCol w:w="16"/>
        <w:gridCol w:w="710"/>
      </w:tblGrid>
      <w:tr w:rsidR="006107CC" w:rsidRPr="004D4CC6" w:rsidTr="006107CC">
        <w:trPr>
          <w:tblHeader/>
        </w:trPr>
        <w:tc>
          <w:tcPr>
            <w:tcW w:w="530" w:type="dxa"/>
            <w:shd w:val="clear" w:color="auto" w:fill="auto"/>
          </w:tcPr>
          <w:p w:rsidR="006107CC" w:rsidRPr="004D4CC6" w:rsidRDefault="00F20178" w:rsidP="00CB3FEB">
            <w:pPr>
              <w:spacing w:after="240"/>
              <w:ind w:right="21"/>
              <w:rPr>
                <w:rFonts w:cs="Arial"/>
                <w:b/>
                <w:sz w:val="16"/>
                <w:szCs w:val="16"/>
              </w:rPr>
            </w:pPr>
            <w:r>
              <w:rPr>
                <w:rFonts w:cs="Arial"/>
                <w:b/>
                <w:sz w:val="16"/>
                <w:szCs w:val="16"/>
              </w:rPr>
              <w:t>No</w:t>
            </w:r>
          </w:p>
        </w:tc>
        <w:tc>
          <w:tcPr>
            <w:tcW w:w="1131" w:type="dxa"/>
            <w:gridSpan w:val="2"/>
            <w:shd w:val="clear" w:color="auto" w:fill="auto"/>
          </w:tcPr>
          <w:p w:rsidR="006107CC" w:rsidRPr="004D4CC6" w:rsidRDefault="006107CC" w:rsidP="00CB3FEB">
            <w:pPr>
              <w:spacing w:after="240"/>
              <w:ind w:right="21"/>
              <w:rPr>
                <w:rFonts w:cs="Arial"/>
                <w:b/>
                <w:sz w:val="16"/>
                <w:szCs w:val="16"/>
              </w:rPr>
            </w:pPr>
            <w:r>
              <w:rPr>
                <w:rFonts w:cs="Arial"/>
                <w:b/>
                <w:sz w:val="16"/>
                <w:szCs w:val="16"/>
              </w:rPr>
              <w:t>Reference</w:t>
            </w:r>
          </w:p>
        </w:tc>
        <w:tc>
          <w:tcPr>
            <w:tcW w:w="1278" w:type="dxa"/>
            <w:shd w:val="clear" w:color="auto" w:fill="auto"/>
          </w:tcPr>
          <w:p w:rsidR="006107CC" w:rsidRPr="004D4CC6" w:rsidRDefault="006107CC" w:rsidP="00CB3FEB">
            <w:pPr>
              <w:spacing w:after="240"/>
              <w:ind w:right="21"/>
              <w:rPr>
                <w:rFonts w:cs="Arial"/>
                <w:b/>
                <w:sz w:val="16"/>
                <w:szCs w:val="16"/>
              </w:rPr>
            </w:pPr>
            <w:r w:rsidRPr="004D4CC6">
              <w:rPr>
                <w:rFonts w:cs="Arial"/>
                <w:b/>
                <w:sz w:val="16"/>
                <w:szCs w:val="16"/>
              </w:rPr>
              <w:t>Name of Product or Service New Year</w:t>
            </w:r>
          </w:p>
        </w:tc>
        <w:tc>
          <w:tcPr>
            <w:tcW w:w="1162" w:type="dxa"/>
            <w:gridSpan w:val="2"/>
            <w:shd w:val="clear" w:color="auto" w:fill="auto"/>
          </w:tcPr>
          <w:p w:rsidR="006107CC" w:rsidRPr="004D4CC6" w:rsidRDefault="006107CC" w:rsidP="00CB3FEB">
            <w:pPr>
              <w:spacing w:after="240"/>
              <w:ind w:right="21"/>
              <w:rPr>
                <w:rFonts w:cs="Arial"/>
                <w:b/>
                <w:sz w:val="16"/>
                <w:szCs w:val="16"/>
              </w:rPr>
            </w:pPr>
            <w:r w:rsidRPr="004D4CC6">
              <w:rPr>
                <w:rFonts w:cs="Arial"/>
                <w:b/>
                <w:sz w:val="16"/>
                <w:szCs w:val="16"/>
              </w:rPr>
              <w:t>Unit of Measure Description</w:t>
            </w:r>
          </w:p>
        </w:tc>
        <w:tc>
          <w:tcPr>
            <w:tcW w:w="969" w:type="dxa"/>
            <w:shd w:val="clear" w:color="auto" w:fill="auto"/>
          </w:tcPr>
          <w:p w:rsidR="006107CC" w:rsidRPr="004D4CC6" w:rsidRDefault="006107CC" w:rsidP="00CB3FEB">
            <w:pPr>
              <w:spacing w:after="240"/>
              <w:ind w:right="21"/>
              <w:jc w:val="right"/>
              <w:rPr>
                <w:rFonts w:cs="Arial"/>
                <w:b/>
                <w:sz w:val="16"/>
                <w:szCs w:val="16"/>
              </w:rPr>
            </w:pPr>
            <w:r>
              <w:rPr>
                <w:rFonts w:cs="Arial"/>
                <w:b/>
                <w:sz w:val="16"/>
                <w:szCs w:val="16"/>
              </w:rPr>
              <w:t>Reported</w:t>
            </w:r>
            <w:r w:rsidRPr="004D4CC6">
              <w:rPr>
                <w:rFonts w:cs="Arial"/>
                <w:b/>
                <w:sz w:val="16"/>
                <w:szCs w:val="16"/>
              </w:rPr>
              <w:t xml:space="preserve"> Price per unit (inc GST) as at 30 Jun</w:t>
            </w:r>
            <w:r>
              <w:rPr>
                <w:rFonts w:cs="Arial"/>
                <w:b/>
                <w:sz w:val="16"/>
                <w:szCs w:val="16"/>
              </w:rPr>
              <w:t>e</w:t>
            </w:r>
            <w:r w:rsidRPr="004D4CC6">
              <w:rPr>
                <w:rFonts w:cs="Arial"/>
                <w:b/>
                <w:sz w:val="16"/>
                <w:szCs w:val="16"/>
              </w:rPr>
              <w:t xml:space="preserve"> 2020</w:t>
            </w:r>
          </w:p>
        </w:tc>
        <w:tc>
          <w:tcPr>
            <w:tcW w:w="992" w:type="dxa"/>
            <w:shd w:val="clear" w:color="auto" w:fill="auto"/>
          </w:tcPr>
          <w:p w:rsidR="006107CC" w:rsidRPr="004D4CC6" w:rsidRDefault="006107CC" w:rsidP="00CB3FEB">
            <w:pPr>
              <w:spacing w:after="240"/>
              <w:ind w:right="21"/>
              <w:jc w:val="right"/>
              <w:rPr>
                <w:rFonts w:cs="Arial"/>
                <w:b/>
                <w:sz w:val="16"/>
                <w:szCs w:val="16"/>
              </w:rPr>
            </w:pPr>
            <w:r>
              <w:rPr>
                <w:rFonts w:cs="Arial"/>
                <w:b/>
                <w:sz w:val="16"/>
                <w:szCs w:val="16"/>
              </w:rPr>
              <w:t>Reported</w:t>
            </w:r>
            <w:r w:rsidRPr="004D4CC6">
              <w:rPr>
                <w:rFonts w:cs="Arial"/>
                <w:b/>
                <w:sz w:val="16"/>
                <w:szCs w:val="16"/>
              </w:rPr>
              <w:t xml:space="preserve"> Price per unit (inc GST) from 1 July 2020</w:t>
            </w:r>
          </w:p>
        </w:tc>
        <w:tc>
          <w:tcPr>
            <w:tcW w:w="1143" w:type="dxa"/>
            <w:gridSpan w:val="2"/>
            <w:shd w:val="clear" w:color="auto" w:fill="auto"/>
          </w:tcPr>
          <w:p w:rsidR="006107CC" w:rsidRPr="004D4CC6" w:rsidRDefault="006107CC" w:rsidP="00CB3FEB">
            <w:pPr>
              <w:spacing w:after="240"/>
              <w:ind w:right="21"/>
              <w:jc w:val="right"/>
              <w:rPr>
                <w:rFonts w:cs="Arial"/>
                <w:b/>
                <w:color w:val="0000FF"/>
                <w:sz w:val="16"/>
                <w:szCs w:val="16"/>
              </w:rPr>
            </w:pPr>
            <w:r>
              <w:rPr>
                <w:rFonts w:cs="Arial"/>
                <w:b/>
                <w:color w:val="0000FF"/>
                <w:sz w:val="16"/>
                <w:szCs w:val="16"/>
              </w:rPr>
              <w:t>C</w:t>
            </w:r>
            <w:r w:rsidRPr="004D4CC6">
              <w:rPr>
                <w:rFonts w:cs="Arial"/>
                <w:b/>
                <w:color w:val="0000FF"/>
                <w:sz w:val="16"/>
                <w:szCs w:val="16"/>
              </w:rPr>
              <w:t>orrected to reflect Current Price per unit (inc GST) as at 30 Jun</w:t>
            </w:r>
            <w:r>
              <w:rPr>
                <w:rFonts w:cs="Arial"/>
                <w:b/>
                <w:color w:val="0000FF"/>
                <w:sz w:val="16"/>
                <w:szCs w:val="16"/>
              </w:rPr>
              <w:t>e</w:t>
            </w:r>
            <w:r w:rsidRPr="004D4CC6">
              <w:rPr>
                <w:rFonts w:cs="Arial"/>
                <w:b/>
                <w:color w:val="0000FF"/>
                <w:sz w:val="16"/>
                <w:szCs w:val="16"/>
              </w:rPr>
              <w:t xml:space="preserve"> 2020</w:t>
            </w:r>
          </w:p>
        </w:tc>
        <w:tc>
          <w:tcPr>
            <w:tcW w:w="993" w:type="dxa"/>
            <w:shd w:val="clear" w:color="auto" w:fill="auto"/>
          </w:tcPr>
          <w:p w:rsidR="006107CC" w:rsidRPr="004D4CC6" w:rsidRDefault="006107CC" w:rsidP="00CB3FEB">
            <w:pPr>
              <w:spacing w:after="240"/>
              <w:ind w:right="21"/>
              <w:jc w:val="right"/>
              <w:rPr>
                <w:rFonts w:cs="Arial"/>
                <w:b/>
                <w:color w:val="0000FF"/>
                <w:sz w:val="16"/>
                <w:szCs w:val="16"/>
              </w:rPr>
            </w:pPr>
            <w:r>
              <w:rPr>
                <w:rFonts w:cs="Arial"/>
                <w:b/>
                <w:color w:val="0000FF"/>
                <w:sz w:val="16"/>
                <w:szCs w:val="16"/>
              </w:rPr>
              <w:t>C</w:t>
            </w:r>
            <w:r w:rsidRPr="004D4CC6">
              <w:rPr>
                <w:rFonts w:cs="Arial"/>
                <w:b/>
                <w:color w:val="0000FF"/>
                <w:sz w:val="16"/>
                <w:szCs w:val="16"/>
              </w:rPr>
              <w:t>orrected to reflect Current Price per unit (inc GST) from 1 July 2020</w:t>
            </w:r>
          </w:p>
        </w:tc>
        <w:tc>
          <w:tcPr>
            <w:tcW w:w="1249" w:type="dxa"/>
            <w:gridSpan w:val="2"/>
          </w:tcPr>
          <w:p w:rsidR="006107CC" w:rsidRDefault="006107CC" w:rsidP="00CB3FEB">
            <w:pPr>
              <w:spacing w:after="240"/>
              <w:ind w:right="21"/>
              <w:rPr>
                <w:rFonts w:cs="Arial"/>
                <w:b/>
                <w:color w:val="0000FF"/>
                <w:sz w:val="16"/>
                <w:szCs w:val="16"/>
              </w:rPr>
            </w:pPr>
            <w:r>
              <w:rPr>
                <w:rFonts w:cs="Arial"/>
                <w:b/>
                <w:color w:val="0000FF"/>
                <w:sz w:val="16"/>
                <w:szCs w:val="16"/>
              </w:rPr>
              <w:t>Corrected to reflect Current Unit of Measure Description</w:t>
            </w:r>
          </w:p>
        </w:tc>
        <w:tc>
          <w:tcPr>
            <w:tcW w:w="726" w:type="dxa"/>
            <w:gridSpan w:val="2"/>
          </w:tcPr>
          <w:p w:rsidR="006107CC" w:rsidRDefault="006107CC" w:rsidP="00CB3FEB">
            <w:pPr>
              <w:spacing w:after="240"/>
              <w:ind w:right="21"/>
              <w:jc w:val="center"/>
              <w:rPr>
                <w:rFonts w:cs="Arial"/>
                <w:b/>
                <w:color w:val="0000FF"/>
                <w:sz w:val="16"/>
                <w:szCs w:val="16"/>
              </w:rPr>
            </w:pPr>
            <w:r>
              <w:rPr>
                <w:rFonts w:cs="Arial"/>
                <w:b/>
                <w:color w:val="0000FF"/>
                <w:sz w:val="16"/>
                <w:szCs w:val="16"/>
              </w:rPr>
              <w:t>Note</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1A5BDC">
              <w:rPr>
                <w:rFonts w:cs="Arial"/>
                <w:sz w:val="16"/>
                <w:szCs w:val="16"/>
              </w:rPr>
              <w:t xml:space="preserve">Free Registration Application - Cat </w:t>
            </w:r>
            <w:r w:rsidRPr="00DD6366">
              <w:rPr>
                <w:rFonts w:cs="Arial"/>
                <w:sz w:val="16"/>
                <w:szCs w:val="16"/>
              </w:rPr>
              <w:t>or Dog Adopted from Registered Animal Shelter</w:t>
            </w:r>
          </w:p>
        </w:tc>
        <w:tc>
          <w:tcPr>
            <w:tcW w:w="1162" w:type="dxa"/>
            <w:gridSpan w:val="2"/>
            <w:shd w:val="clear" w:color="auto" w:fill="auto"/>
          </w:tcPr>
          <w:p w:rsidR="006107CC" w:rsidRPr="00071A9E" w:rsidRDefault="006107CC" w:rsidP="00CB3FEB">
            <w:pPr>
              <w:spacing w:after="240"/>
              <w:ind w:right="21"/>
              <w:jc w:val="both"/>
              <w:rPr>
                <w:rFonts w:cs="Arial"/>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250.00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250.00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0.00</w:t>
            </w:r>
          </w:p>
        </w:tc>
        <w:tc>
          <w:tcPr>
            <w:tcW w:w="1249" w:type="dxa"/>
            <w:gridSpan w:val="2"/>
          </w:tcPr>
          <w:p w:rsidR="006107CC" w:rsidRPr="00071A9E" w:rsidRDefault="006107CC" w:rsidP="00CB3FEB">
            <w:pPr>
              <w:spacing w:after="240"/>
              <w:ind w:right="21"/>
              <w:rPr>
                <w:rFonts w:cs="Arial"/>
                <w:color w:val="0000FF"/>
                <w:sz w:val="16"/>
                <w:szCs w:val="16"/>
              </w:rPr>
            </w:pPr>
            <w:r w:rsidRPr="00EC4B7E">
              <w:rPr>
                <w:rFonts w:cs="Arial"/>
                <w:color w:val="0000FF"/>
                <w:sz w:val="16"/>
                <w:szCs w:val="16"/>
              </w:rPr>
              <w:t>Per Registration</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Fail to Remove Dog Excrement</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163.00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169.00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250.00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250.00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Allow Dog to Rush or Chase a Person</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245.00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253.00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16</w:t>
            </w:r>
            <w:r>
              <w:rPr>
                <w:rFonts w:cs="Arial"/>
                <w:color w:val="0000FF"/>
                <w:sz w:val="16"/>
                <w:szCs w:val="16"/>
              </w:rPr>
              <w:t>3</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169</w:t>
            </w:r>
            <w:r w:rsidRPr="00071A9E">
              <w:rPr>
                <w:rFonts w:cs="Arial"/>
                <w:color w:val="0000FF"/>
                <w:sz w:val="16"/>
                <w:szCs w:val="16"/>
              </w:rPr>
              <w:t>.00</w:t>
            </w:r>
          </w:p>
        </w:tc>
        <w:tc>
          <w:tcPr>
            <w:tcW w:w="1249" w:type="dxa"/>
            <w:gridSpan w:val="2"/>
          </w:tcPr>
          <w:p w:rsidR="006107CC" w:rsidRDefault="006107CC" w:rsidP="00CB3FEB">
            <w:pPr>
              <w:spacing w:after="240"/>
              <w:ind w:right="21"/>
              <w:jc w:val="center"/>
              <w:rPr>
                <w:rFonts w:cs="Arial"/>
                <w:color w:val="0000FF"/>
                <w:sz w:val="16"/>
                <w:szCs w:val="16"/>
              </w:rPr>
            </w:pPr>
          </w:p>
        </w:tc>
        <w:tc>
          <w:tcPr>
            <w:tcW w:w="726" w:type="dxa"/>
            <w:gridSpan w:val="2"/>
          </w:tcPr>
          <w:p w:rsidR="006107CC"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4</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Dog at Large / Not Securely Confined Day Time</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327.00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337.00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245</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253</w:t>
            </w:r>
            <w:r w:rsidRPr="00071A9E">
              <w:rPr>
                <w:rFonts w:cs="Arial"/>
                <w:color w:val="0000FF"/>
                <w:sz w:val="16"/>
                <w:szCs w:val="16"/>
              </w:rPr>
              <w:t>.00</w:t>
            </w:r>
          </w:p>
        </w:tc>
        <w:tc>
          <w:tcPr>
            <w:tcW w:w="1249" w:type="dxa"/>
            <w:gridSpan w:val="2"/>
          </w:tcPr>
          <w:p w:rsidR="006107CC" w:rsidRDefault="006107CC" w:rsidP="00CB3FEB">
            <w:pPr>
              <w:spacing w:after="240"/>
              <w:ind w:right="21"/>
              <w:jc w:val="center"/>
              <w:rPr>
                <w:rFonts w:cs="Arial"/>
                <w:color w:val="0000FF"/>
                <w:sz w:val="16"/>
                <w:szCs w:val="16"/>
              </w:rPr>
            </w:pPr>
          </w:p>
        </w:tc>
        <w:tc>
          <w:tcPr>
            <w:tcW w:w="726" w:type="dxa"/>
            <w:gridSpan w:val="2"/>
          </w:tcPr>
          <w:p w:rsidR="006107CC"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5</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color w:val="0000FF"/>
                <w:sz w:val="16"/>
                <w:szCs w:val="16"/>
              </w:rPr>
            </w:pPr>
            <w:r>
              <w:rPr>
                <w:rFonts w:cs="Arial"/>
                <w:sz w:val="16"/>
                <w:szCs w:val="16"/>
              </w:rPr>
              <w:t xml:space="preserve">Page 157: </w:t>
            </w:r>
            <w:r w:rsidRPr="00071A9E">
              <w:rPr>
                <w:rFonts w:cs="Arial"/>
                <w:sz w:val="16"/>
                <w:szCs w:val="16"/>
              </w:rPr>
              <w:t>Dog at Large / Not Securely Confined Night Time</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163.00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169.00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327</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33</w:t>
            </w:r>
            <w:r>
              <w:rPr>
                <w:rFonts w:cs="Arial"/>
                <w:color w:val="0000FF"/>
                <w:sz w:val="16"/>
                <w:szCs w:val="16"/>
              </w:rPr>
              <w:t>7</w:t>
            </w:r>
            <w:r w:rsidRPr="00071A9E">
              <w:rPr>
                <w:rFonts w:cs="Arial"/>
                <w:color w:val="0000FF"/>
                <w:sz w:val="16"/>
                <w:szCs w:val="16"/>
              </w:rPr>
              <w:t>.00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6</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Dog / Cat Found in a Prohibited Public Place</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327.00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337.00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163</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16</w:t>
            </w:r>
            <w:r>
              <w:rPr>
                <w:rFonts w:cs="Arial"/>
                <w:color w:val="0000FF"/>
                <w:sz w:val="16"/>
                <w:szCs w:val="16"/>
              </w:rPr>
              <w:t>9</w:t>
            </w:r>
            <w:r w:rsidRPr="00071A9E">
              <w:rPr>
                <w:rFonts w:cs="Arial"/>
                <w:color w:val="0000FF"/>
                <w:sz w:val="16"/>
                <w:szCs w:val="16"/>
              </w:rPr>
              <w:t>.00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7</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Fail to Renew the Registration of a Dog or Cat</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408.00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421.00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w:t>
            </w:r>
            <w:r>
              <w:rPr>
                <w:rFonts w:cs="Arial"/>
                <w:color w:val="0000FF"/>
                <w:sz w:val="16"/>
                <w:szCs w:val="16"/>
              </w:rPr>
              <w:t>27</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337</w:t>
            </w:r>
            <w:r w:rsidRPr="00071A9E">
              <w:rPr>
                <w:rFonts w:cs="Arial"/>
                <w:color w:val="0000FF"/>
                <w:sz w:val="16"/>
                <w:szCs w:val="16"/>
              </w:rPr>
              <w:t>.00</w:t>
            </w:r>
          </w:p>
        </w:tc>
        <w:tc>
          <w:tcPr>
            <w:tcW w:w="1249" w:type="dxa"/>
            <w:gridSpan w:val="2"/>
          </w:tcPr>
          <w:p w:rsidR="006107CC" w:rsidRDefault="006107CC" w:rsidP="00CB3FEB">
            <w:pPr>
              <w:spacing w:after="240"/>
              <w:ind w:right="21"/>
              <w:jc w:val="center"/>
              <w:rPr>
                <w:rFonts w:cs="Arial"/>
                <w:color w:val="0000FF"/>
                <w:sz w:val="16"/>
                <w:szCs w:val="16"/>
              </w:rPr>
            </w:pPr>
          </w:p>
        </w:tc>
        <w:tc>
          <w:tcPr>
            <w:tcW w:w="726" w:type="dxa"/>
            <w:gridSpan w:val="2"/>
          </w:tcPr>
          <w:p w:rsidR="006107CC"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8</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Non-Serious Injury Caused by Dog Attack</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Infringement</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82.00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84.00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408</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421</w:t>
            </w:r>
            <w:r w:rsidRPr="00071A9E">
              <w:rPr>
                <w:rFonts w:cs="Arial"/>
                <w:color w:val="0000FF"/>
                <w:sz w:val="16"/>
                <w:szCs w:val="16"/>
              </w:rPr>
              <w:t>.00</w:t>
            </w:r>
          </w:p>
        </w:tc>
        <w:tc>
          <w:tcPr>
            <w:tcW w:w="1249" w:type="dxa"/>
            <w:gridSpan w:val="2"/>
          </w:tcPr>
          <w:p w:rsidR="006107CC" w:rsidRDefault="006107CC" w:rsidP="00CB3FEB">
            <w:pPr>
              <w:spacing w:after="240"/>
              <w:ind w:right="21"/>
              <w:jc w:val="center"/>
              <w:rPr>
                <w:rFonts w:cs="Arial"/>
                <w:color w:val="0000FF"/>
                <w:sz w:val="16"/>
                <w:szCs w:val="16"/>
              </w:rPr>
            </w:pPr>
          </w:p>
        </w:tc>
        <w:tc>
          <w:tcPr>
            <w:tcW w:w="726" w:type="dxa"/>
            <w:gridSpan w:val="2"/>
          </w:tcPr>
          <w:p w:rsidR="006107CC"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9</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151: </w:t>
            </w:r>
            <w:r w:rsidRPr="00071A9E">
              <w:rPr>
                <w:rFonts w:cs="Arial"/>
                <w:sz w:val="16"/>
                <w:szCs w:val="16"/>
              </w:rPr>
              <w:t>Unregistered Dog Wearing Registration Tag</w:t>
            </w:r>
          </w:p>
        </w:tc>
        <w:tc>
          <w:tcPr>
            <w:tcW w:w="1162"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Per Application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200.00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200.00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8</w:t>
            </w:r>
            <w:r>
              <w:rPr>
                <w:rFonts w:cs="Arial"/>
                <w:color w:val="0000FF"/>
                <w:sz w:val="16"/>
                <w:szCs w:val="16"/>
              </w:rPr>
              <w:t>2</w:t>
            </w:r>
            <w:r w:rsidRPr="00071A9E">
              <w:rPr>
                <w:rFonts w:cs="Arial"/>
                <w:color w:val="0000FF"/>
                <w:sz w:val="16"/>
                <w:szCs w:val="16"/>
              </w:rPr>
              <w:t>.00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8</w:t>
            </w:r>
            <w:r>
              <w:rPr>
                <w:rFonts w:cs="Arial"/>
                <w:color w:val="0000FF"/>
                <w:sz w:val="16"/>
                <w:szCs w:val="16"/>
              </w:rPr>
              <w:t>4</w:t>
            </w:r>
            <w:r w:rsidRPr="00071A9E">
              <w:rPr>
                <w:rFonts w:cs="Arial"/>
                <w:color w:val="0000FF"/>
                <w:sz w:val="16"/>
                <w:szCs w:val="16"/>
              </w:rPr>
              <w:t>.00</w:t>
            </w:r>
          </w:p>
        </w:tc>
        <w:tc>
          <w:tcPr>
            <w:tcW w:w="1249" w:type="dxa"/>
            <w:gridSpan w:val="2"/>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Infringement</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10</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151: </w:t>
            </w:r>
            <w:r w:rsidRPr="00071A9E">
              <w:rPr>
                <w:rFonts w:cs="Arial"/>
                <w:sz w:val="16"/>
                <w:szCs w:val="16"/>
              </w:rPr>
              <w:t>Application to Register Domestic Animal Business</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Each</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25.00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200.00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200.00</w:t>
            </w:r>
          </w:p>
        </w:tc>
        <w:tc>
          <w:tcPr>
            <w:tcW w:w="1249" w:type="dxa"/>
            <w:gridSpan w:val="2"/>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Application</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11</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151: </w:t>
            </w:r>
            <w:r w:rsidRPr="00071A9E">
              <w:rPr>
                <w:rFonts w:cs="Arial"/>
                <w:sz w:val="16"/>
                <w:szCs w:val="16"/>
              </w:rPr>
              <w:t>Cat Trap Hire Seven Days</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300.00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300.00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25.00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25.00</w:t>
            </w:r>
          </w:p>
        </w:tc>
        <w:tc>
          <w:tcPr>
            <w:tcW w:w="1249" w:type="dxa"/>
            <w:gridSpan w:val="2"/>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Week</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12</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151: </w:t>
            </w:r>
            <w:r w:rsidRPr="00071A9E">
              <w:rPr>
                <w:rFonts w:cs="Arial"/>
                <w:sz w:val="16"/>
                <w:szCs w:val="16"/>
              </w:rPr>
              <w:t>Dog Registration - Restricted Breed Dog, Declared Dangerous Dog, Menacing Dog</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15.00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300.00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300.00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13</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152: </w:t>
            </w:r>
            <w:r w:rsidRPr="00071A9E">
              <w:rPr>
                <w:rFonts w:cs="Arial"/>
                <w:sz w:val="16"/>
                <w:szCs w:val="16"/>
              </w:rPr>
              <w:t>Late Fee for Registration Renewal After 11 April Annually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450.00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450.00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15.00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15.00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14</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152: </w:t>
            </w:r>
            <w:r w:rsidRPr="00071A9E">
              <w:rPr>
                <w:rFonts w:cs="Arial"/>
                <w:sz w:val="16"/>
                <w:szCs w:val="16"/>
              </w:rPr>
              <w:t xml:space="preserve">Registration and Renewal </w:t>
            </w:r>
            <w:r>
              <w:rPr>
                <w:rFonts w:cs="Arial"/>
                <w:sz w:val="16"/>
                <w:szCs w:val="16"/>
              </w:rPr>
              <w:t>–</w:t>
            </w:r>
            <w:r w:rsidRPr="00071A9E">
              <w:rPr>
                <w:rFonts w:cs="Arial"/>
                <w:sz w:val="16"/>
                <w:szCs w:val="16"/>
              </w:rPr>
              <w:t xml:space="preserve"> Domestic Animal Business</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Application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120.00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120.00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450.00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450.00</w:t>
            </w:r>
          </w:p>
        </w:tc>
        <w:tc>
          <w:tcPr>
            <w:tcW w:w="1249" w:type="dxa"/>
            <w:gridSpan w:val="2"/>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Registration</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15</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E64045">
              <w:rPr>
                <w:rFonts w:cs="Arial"/>
                <w:sz w:val="16"/>
                <w:szCs w:val="16"/>
              </w:rPr>
              <w:t>Transfer of Registration - Domestic Animal Business</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108.00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114.00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120.00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120.00</w:t>
            </w:r>
          </w:p>
        </w:tc>
        <w:tc>
          <w:tcPr>
            <w:tcW w:w="1249" w:type="dxa"/>
            <w:gridSpan w:val="2"/>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Application</w:t>
            </w: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16</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Cat Registration - Full Fee</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54.00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57.00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108.00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114.00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17</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Cat Registration - Full Fee Concession</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36.00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38.00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54.00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57.00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18</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Cat Registration - Reduced Fee</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18.00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19.00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36.00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38.00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19</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152: </w:t>
            </w:r>
            <w:r w:rsidRPr="00071A9E">
              <w:rPr>
                <w:rFonts w:cs="Arial"/>
                <w:sz w:val="16"/>
                <w:szCs w:val="16"/>
              </w:rPr>
              <w:t>Cat Registration - Reduced Fee Concession</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93.00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18.00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19.00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20</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Page 152:</w:t>
            </w:r>
            <w:r w:rsidRPr="00071A9E">
              <w:rPr>
                <w:rFonts w:cs="Arial"/>
                <w:sz w:val="16"/>
                <w:szCs w:val="16"/>
              </w:rPr>
              <w:t>Dog Registration - Full Fee Concession</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180.00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186.00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93.00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21</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152: </w:t>
            </w:r>
            <w:r w:rsidRPr="00071A9E">
              <w:rPr>
                <w:rFonts w:cs="Arial"/>
                <w:sz w:val="16"/>
                <w:szCs w:val="16"/>
              </w:rPr>
              <w:t>Dog Registration - Maximum Fee</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60.00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62.00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180.00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186.00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22</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152: </w:t>
            </w:r>
            <w:r w:rsidRPr="00071A9E">
              <w:rPr>
                <w:rFonts w:cs="Arial"/>
                <w:sz w:val="16"/>
                <w:szCs w:val="16"/>
              </w:rPr>
              <w:t>Dog Registration - Reduced Fee</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31.00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60.00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62.00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23</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Dog Registration - Reduced Fee Concession</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81.00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86.00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30.00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31.00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24</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Cat Registration - Full Fee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40.50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43.00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81.00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86.00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25</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Cat Registration - Full Fee Concession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27.00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DC01EA">
              <w:rPr>
                <w:rFonts w:cs="Arial"/>
                <w:sz w:val="16"/>
                <w:szCs w:val="16"/>
              </w:rPr>
              <w:t>29.00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40.50</w:t>
            </w:r>
          </w:p>
        </w:tc>
        <w:tc>
          <w:tcPr>
            <w:tcW w:w="993" w:type="dxa"/>
            <w:shd w:val="clear" w:color="auto" w:fill="auto"/>
          </w:tcPr>
          <w:p w:rsidR="006107CC" w:rsidRPr="00071A9E" w:rsidRDefault="006107CC" w:rsidP="00F20178">
            <w:pPr>
              <w:spacing w:after="240"/>
              <w:ind w:right="21"/>
              <w:jc w:val="right"/>
              <w:rPr>
                <w:rFonts w:cs="Arial"/>
                <w:color w:val="0000FF"/>
                <w:sz w:val="16"/>
                <w:szCs w:val="16"/>
              </w:rPr>
            </w:pPr>
            <w:r w:rsidRPr="00071A9E">
              <w:rPr>
                <w:rFonts w:cs="Arial"/>
                <w:color w:val="0000FF"/>
                <w:sz w:val="16"/>
                <w:szCs w:val="16"/>
              </w:rPr>
              <w:t>43.00</w:t>
            </w:r>
          </w:p>
        </w:tc>
        <w:tc>
          <w:tcPr>
            <w:tcW w:w="1249" w:type="dxa"/>
            <w:gridSpan w:val="2"/>
          </w:tcPr>
          <w:p w:rsidR="006107CC" w:rsidRPr="00071A9E" w:rsidRDefault="006107CC" w:rsidP="00CB3FEB">
            <w:pPr>
              <w:spacing w:after="240"/>
              <w:ind w:right="21"/>
              <w:jc w:val="center"/>
              <w:rPr>
                <w:rFonts w:cs="Arial"/>
                <w:color w:val="0000FF"/>
                <w:sz w:val="16"/>
                <w:szCs w:val="16"/>
              </w:rPr>
            </w:pPr>
          </w:p>
        </w:tc>
        <w:tc>
          <w:tcPr>
            <w:tcW w:w="726" w:type="dxa"/>
            <w:gridSpan w:val="2"/>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rPr>
          <w:trHeight w:val="405"/>
        </w:trPr>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26</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157: </w:t>
            </w:r>
            <w:r w:rsidRPr="00071A9E">
              <w:rPr>
                <w:rFonts w:cs="Arial"/>
                <w:sz w:val="16"/>
                <w:szCs w:val="16"/>
              </w:rPr>
              <w:t>Cat Registration - Reduced fee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13.50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14.00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27.00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29.00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27</w:t>
            </w:r>
          </w:p>
        </w:tc>
        <w:tc>
          <w:tcPr>
            <w:tcW w:w="1131" w:type="dxa"/>
            <w:gridSpan w:val="2"/>
            <w:shd w:val="clear" w:color="auto" w:fill="auto"/>
          </w:tcPr>
          <w:p w:rsidR="006107CC" w:rsidRPr="00071A9E" w:rsidRDefault="006107CC" w:rsidP="00CB3FEB">
            <w:pPr>
              <w:spacing w:after="240"/>
              <w:ind w:right="21"/>
              <w:rPr>
                <w:rFonts w:cs="Arial"/>
                <w:color w:val="0000FF"/>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6107CC">
            <w:pPr>
              <w:spacing w:after="240"/>
              <w:ind w:right="21"/>
              <w:rPr>
                <w:rFonts w:cs="Arial"/>
                <w:sz w:val="16"/>
                <w:szCs w:val="16"/>
              </w:rPr>
            </w:pPr>
            <w:r>
              <w:rPr>
                <w:rFonts w:cs="Arial"/>
                <w:sz w:val="16"/>
                <w:szCs w:val="16"/>
              </w:rPr>
              <w:t xml:space="preserve">Page 158: </w:t>
            </w:r>
            <w:r w:rsidRPr="00071A9E">
              <w:rPr>
                <w:rFonts w:cs="Arial"/>
                <w:sz w:val="16"/>
                <w:szCs w:val="16"/>
              </w:rPr>
              <w:t>Cat Registration - Reduced Fee Concession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67.50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70.00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13.50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14.00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6107CC">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28</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Dog Registration - Full Fee Concession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135.00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140.00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67.50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70.00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29</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Dog Registration - Full Fee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47.00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135.00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140.00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30</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Pr>
                <w:rFonts w:cs="Arial"/>
                <w:sz w:val="16"/>
                <w:szCs w:val="16"/>
              </w:rPr>
              <w:t xml:space="preserve">Page 158: </w:t>
            </w:r>
            <w:r w:rsidRPr="00071A9E">
              <w:rPr>
                <w:rFonts w:cs="Arial"/>
                <w:sz w:val="16"/>
                <w:szCs w:val="16"/>
              </w:rPr>
              <w:t>Dog Registration - Reduced Fee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22.50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23.50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45.00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47.00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31</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158: Dog Registration - Reduced Fee Concession (11 August - 10 December)</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54.00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57.00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22.50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23.50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32</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158:</w:t>
            </w:r>
            <w:r>
              <w:rPr>
                <w:rFonts w:cs="Arial"/>
                <w:sz w:val="16"/>
                <w:szCs w:val="16"/>
              </w:rPr>
              <w:t xml:space="preserve"> </w:t>
            </w:r>
            <w:r w:rsidRPr="00071A9E">
              <w:rPr>
                <w:rFonts w:cs="Arial"/>
                <w:sz w:val="16"/>
                <w:szCs w:val="16"/>
              </w:rPr>
              <w:t>Cat Registration - Full Fee (11 December - 10 February)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27.00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28.50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54.00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57.00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33</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9</w:t>
            </w:r>
            <w:r w:rsidRPr="001663C3">
              <w:rPr>
                <w:rFonts w:cs="Arial"/>
                <w:sz w:val="16"/>
                <w:szCs w:val="16"/>
              </w:rPr>
              <w:t>:</w:t>
            </w:r>
            <w:r>
              <w:rPr>
                <w:rFonts w:cs="Arial"/>
                <w:sz w:val="16"/>
                <w:szCs w:val="16"/>
              </w:rPr>
              <w:t xml:space="preserve"> </w:t>
            </w:r>
            <w:r w:rsidRPr="00071A9E">
              <w:rPr>
                <w:rFonts w:cs="Arial"/>
                <w:sz w:val="16"/>
                <w:szCs w:val="16"/>
              </w:rPr>
              <w:t>Cat Registration - Full Fee Concession (11 December - 10 February)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18.00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19.00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27.00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28.50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34</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9</w:t>
            </w:r>
            <w:r w:rsidRPr="001663C3">
              <w:rPr>
                <w:rFonts w:cs="Arial"/>
                <w:sz w:val="16"/>
                <w:szCs w:val="16"/>
              </w:rPr>
              <w:t>:</w:t>
            </w:r>
            <w:r>
              <w:rPr>
                <w:rFonts w:cs="Arial"/>
                <w:sz w:val="16"/>
                <w:szCs w:val="16"/>
              </w:rPr>
              <w:t xml:space="preserve"> </w:t>
            </w:r>
            <w:r w:rsidRPr="00071A9E">
              <w:rPr>
                <w:rFonts w:cs="Arial"/>
                <w:sz w:val="16"/>
                <w:szCs w:val="16"/>
              </w:rPr>
              <w:t>Cat Registration - Reduced Fee (11 December - 10 February)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9.50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18.00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19.00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35</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6107CC">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Cat Registration - Reduced Fee Concession (11 December - 10 February)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46.50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9.50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rPr>
          <w:trHeight w:val="390"/>
        </w:trPr>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36</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Dog Registration - Full Fee Concession (11</w:t>
            </w:r>
            <w:r>
              <w:rPr>
                <w:rFonts w:cs="Arial"/>
                <w:sz w:val="16"/>
                <w:szCs w:val="16"/>
              </w:rPr>
              <w:t xml:space="preserve"> </w:t>
            </w:r>
            <w:r w:rsidRPr="00071A9E">
              <w:rPr>
                <w:rFonts w:cs="Arial"/>
                <w:sz w:val="16"/>
                <w:szCs w:val="16"/>
              </w:rPr>
              <w:t xml:space="preserve">Dec - 10 </w:t>
            </w:r>
            <w:r>
              <w:rPr>
                <w:rFonts w:cs="Arial"/>
                <w:sz w:val="16"/>
                <w:szCs w:val="16"/>
              </w:rPr>
              <w:t>Feb</w:t>
            </w:r>
            <w:r w:rsidR="00CB3FEB">
              <w:rPr>
                <w:rFonts w:cs="Arial"/>
                <w:sz w:val="16"/>
                <w:szCs w:val="16"/>
              </w:rPr>
              <w:t>ruary)</w:t>
            </w:r>
          </w:p>
        </w:tc>
        <w:tc>
          <w:tcPr>
            <w:tcW w:w="1162"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69"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93.00</w:t>
            </w:r>
          </w:p>
        </w:tc>
        <w:tc>
          <w:tcPr>
            <w:tcW w:w="1143" w:type="dxa"/>
            <w:gridSpan w:val="2"/>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45.00</w:t>
            </w:r>
          </w:p>
        </w:tc>
        <w:tc>
          <w:tcPr>
            <w:tcW w:w="993"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46.50</w:t>
            </w:r>
          </w:p>
        </w:tc>
        <w:tc>
          <w:tcPr>
            <w:tcW w:w="1265" w:type="dxa"/>
            <w:gridSpan w:val="3"/>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37</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Dog Registration - Full Fee (11 December - 10 February)</w:t>
            </w:r>
          </w:p>
        </w:tc>
        <w:tc>
          <w:tcPr>
            <w:tcW w:w="1134"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31.00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90.00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93.00</w:t>
            </w:r>
          </w:p>
        </w:tc>
        <w:tc>
          <w:tcPr>
            <w:tcW w:w="1133" w:type="dxa"/>
            <w:gridSpan w:val="2"/>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38</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Dog Registration - Reduced Fee (11 December - 10 February)</w:t>
            </w:r>
          </w:p>
        </w:tc>
        <w:tc>
          <w:tcPr>
            <w:tcW w:w="1134"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15.00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15.50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30.00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31.00</w:t>
            </w:r>
          </w:p>
        </w:tc>
        <w:tc>
          <w:tcPr>
            <w:tcW w:w="1133" w:type="dxa"/>
            <w:gridSpan w:val="2"/>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39</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Dog Registration - Reduced Fee Concession (11 December - 10 February)</w:t>
            </w:r>
          </w:p>
        </w:tc>
        <w:tc>
          <w:tcPr>
            <w:tcW w:w="1134"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Registration</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50.00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15.00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sidRPr="00071A9E">
              <w:rPr>
                <w:rFonts w:cs="Arial"/>
                <w:color w:val="0000FF"/>
                <w:sz w:val="16"/>
                <w:szCs w:val="16"/>
              </w:rPr>
              <w:t>15.50</w:t>
            </w:r>
          </w:p>
        </w:tc>
        <w:tc>
          <w:tcPr>
            <w:tcW w:w="1133" w:type="dxa"/>
            <w:gridSpan w:val="2"/>
          </w:tcPr>
          <w:p w:rsidR="006107CC" w:rsidRPr="00071A9E" w:rsidRDefault="006107CC" w:rsidP="00CB3FEB">
            <w:pPr>
              <w:spacing w:after="240"/>
              <w:ind w:right="21"/>
              <w:jc w:val="center"/>
              <w:rPr>
                <w:rFonts w:cs="Arial"/>
                <w:color w:val="0000FF"/>
                <w:sz w:val="16"/>
                <w:szCs w:val="16"/>
              </w:rPr>
            </w:pPr>
          </w:p>
        </w:tc>
        <w:tc>
          <w:tcPr>
            <w:tcW w:w="710" w:type="dxa"/>
          </w:tcPr>
          <w:p w:rsidR="006107CC" w:rsidRPr="00071A9E" w:rsidRDefault="006107CC" w:rsidP="00CB3FEB">
            <w:pPr>
              <w:spacing w:after="240"/>
              <w:ind w:right="21"/>
              <w:jc w:val="center"/>
              <w:rPr>
                <w:rFonts w:cs="Arial"/>
                <w:color w:val="0000FF"/>
                <w:sz w:val="16"/>
                <w:szCs w:val="16"/>
              </w:rPr>
            </w:pPr>
            <w:r>
              <w:rPr>
                <w:rFonts w:cs="Arial"/>
                <w:color w:val="0000FF"/>
                <w:sz w:val="16"/>
                <w:szCs w:val="16"/>
              </w:rPr>
              <w:t>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40</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1663C3">
              <w:rPr>
                <w:rFonts w:cs="Arial"/>
                <w:sz w:val="16"/>
                <w:szCs w:val="16"/>
              </w:rPr>
              <w:t>Page 15</w:t>
            </w:r>
            <w:r>
              <w:rPr>
                <w:rFonts w:cs="Arial"/>
                <w:sz w:val="16"/>
                <w:szCs w:val="16"/>
              </w:rPr>
              <w:t>2</w:t>
            </w:r>
            <w:r w:rsidRPr="001663C3">
              <w:rPr>
                <w:rFonts w:cs="Arial"/>
                <w:sz w:val="16"/>
                <w:szCs w:val="16"/>
              </w:rPr>
              <w:t>:</w:t>
            </w:r>
            <w:r>
              <w:rPr>
                <w:rFonts w:cs="Arial"/>
                <w:sz w:val="16"/>
                <w:szCs w:val="16"/>
              </w:rPr>
              <w:t xml:space="preserve"> </w:t>
            </w:r>
            <w:r w:rsidRPr="00071A9E">
              <w:rPr>
                <w:rFonts w:cs="Arial"/>
                <w:sz w:val="16"/>
                <w:szCs w:val="16"/>
              </w:rPr>
              <w:t>Foster Carer Registration</w:t>
            </w:r>
          </w:p>
        </w:tc>
        <w:tc>
          <w:tcPr>
            <w:tcW w:w="1134" w:type="dxa"/>
            <w:shd w:val="clear" w:color="auto" w:fill="auto"/>
          </w:tcPr>
          <w:p w:rsidR="006107CC" w:rsidRPr="00071A9E" w:rsidRDefault="006107CC" w:rsidP="00CB3FEB">
            <w:pPr>
              <w:spacing w:after="240"/>
              <w:ind w:right="21"/>
              <w:rPr>
                <w:rFonts w:cs="Arial"/>
                <w:sz w:val="16"/>
                <w:szCs w:val="16"/>
              </w:rPr>
            </w:pPr>
            <w:r>
              <w:rPr>
                <w:rFonts w:cs="Arial"/>
                <w:sz w:val="16"/>
                <w:szCs w:val="16"/>
              </w:rPr>
              <w:t>Per unit</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Pr>
                <w:rFonts w:cs="Arial"/>
                <w:sz w:val="16"/>
                <w:szCs w:val="16"/>
              </w:rPr>
              <w:t>8</w:t>
            </w:r>
            <w:r w:rsidRPr="00071A9E">
              <w:rPr>
                <w:rFonts w:cs="Arial"/>
                <w:sz w:val="16"/>
                <w:szCs w:val="16"/>
              </w:rPr>
              <w:t>.00</w:t>
            </w:r>
          </w:p>
        </w:tc>
        <w:tc>
          <w:tcPr>
            <w:tcW w:w="992" w:type="dxa"/>
            <w:shd w:val="clear" w:color="auto" w:fill="auto"/>
          </w:tcPr>
          <w:p w:rsidR="006107CC" w:rsidRPr="00071A9E" w:rsidRDefault="006107CC" w:rsidP="00CB3FEB">
            <w:pPr>
              <w:spacing w:after="240"/>
              <w:ind w:right="21"/>
              <w:jc w:val="right"/>
              <w:rPr>
                <w:rFonts w:cs="Arial"/>
                <w:sz w:val="16"/>
                <w:szCs w:val="16"/>
              </w:rPr>
            </w:pPr>
            <w:r>
              <w:rPr>
                <w:rFonts w:cs="Arial"/>
                <w:sz w:val="16"/>
                <w:szCs w:val="16"/>
              </w:rPr>
              <w:t>8</w:t>
            </w:r>
            <w:r w:rsidRPr="00071A9E">
              <w:rPr>
                <w:rFonts w:cs="Arial"/>
                <w:sz w:val="16"/>
                <w:szCs w:val="16"/>
              </w:rPr>
              <w:t>.00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50</w:t>
            </w:r>
            <w:r w:rsidRPr="00071A9E">
              <w:rPr>
                <w:rFonts w:cs="Arial"/>
                <w:color w:val="0000FF"/>
                <w:sz w:val="16"/>
                <w:szCs w:val="16"/>
              </w:rPr>
              <w:t>.00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50.0</w:t>
            </w:r>
            <w:r w:rsidRPr="00071A9E">
              <w:rPr>
                <w:rFonts w:cs="Arial"/>
                <w:color w:val="0000FF"/>
                <w:sz w:val="16"/>
                <w:szCs w:val="16"/>
              </w:rPr>
              <w:t>0</w:t>
            </w:r>
          </w:p>
        </w:tc>
        <w:tc>
          <w:tcPr>
            <w:tcW w:w="1133" w:type="dxa"/>
            <w:gridSpan w:val="2"/>
          </w:tcPr>
          <w:p w:rsidR="006107CC" w:rsidRPr="00542444" w:rsidRDefault="006107CC" w:rsidP="00CB3FEB">
            <w:pPr>
              <w:spacing w:after="240"/>
              <w:ind w:right="21"/>
              <w:rPr>
                <w:rFonts w:cs="Arial"/>
                <w:color w:val="0000FF"/>
                <w:sz w:val="16"/>
                <w:szCs w:val="16"/>
              </w:rPr>
            </w:pPr>
            <w:r w:rsidRPr="00542444">
              <w:rPr>
                <w:rFonts w:cs="Arial"/>
                <w:color w:val="0000FF"/>
                <w:sz w:val="16"/>
                <w:szCs w:val="16"/>
              </w:rPr>
              <w:t>Per Annum</w:t>
            </w:r>
          </w:p>
        </w:tc>
        <w:tc>
          <w:tcPr>
            <w:tcW w:w="710" w:type="dxa"/>
          </w:tcPr>
          <w:p w:rsidR="006107CC" w:rsidRDefault="006107CC" w:rsidP="00CB3FEB">
            <w:pPr>
              <w:spacing w:after="240"/>
              <w:ind w:right="21"/>
              <w:jc w:val="center"/>
              <w:rPr>
                <w:rFonts w:cs="Arial"/>
                <w:color w:val="0000FF"/>
                <w:sz w:val="16"/>
                <w:szCs w:val="16"/>
              </w:rPr>
            </w:pPr>
            <w:r>
              <w:rPr>
                <w:rFonts w:cs="Arial"/>
                <w:color w:val="0000FF"/>
                <w:sz w:val="16"/>
                <w:szCs w:val="16"/>
              </w:rPr>
              <w:t>1,2</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41</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071A9E" w:rsidRDefault="006107CC" w:rsidP="00CB3FEB">
            <w:pPr>
              <w:spacing w:after="240"/>
              <w:ind w:right="21"/>
              <w:rPr>
                <w:rFonts w:cs="Arial"/>
                <w:sz w:val="16"/>
                <w:szCs w:val="16"/>
              </w:rPr>
            </w:pPr>
            <w:r w:rsidRPr="00542444">
              <w:rPr>
                <w:rFonts w:cs="Arial"/>
                <w:sz w:val="16"/>
                <w:szCs w:val="16"/>
              </w:rPr>
              <w:t>Foster Care Registration – Cat</w:t>
            </w:r>
          </w:p>
        </w:tc>
        <w:tc>
          <w:tcPr>
            <w:tcW w:w="1134" w:type="dxa"/>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Per Annum</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0.00</w:t>
            </w:r>
          </w:p>
        </w:tc>
        <w:tc>
          <w:tcPr>
            <w:tcW w:w="992" w:type="dxa"/>
            <w:shd w:val="clear" w:color="auto" w:fill="auto"/>
          </w:tcPr>
          <w:p w:rsidR="006107CC" w:rsidRPr="00071A9E" w:rsidRDefault="006107CC" w:rsidP="00CB3FEB">
            <w:pPr>
              <w:spacing w:after="240"/>
              <w:ind w:right="21"/>
              <w:jc w:val="right"/>
              <w:rPr>
                <w:rFonts w:cs="Arial"/>
                <w:sz w:val="16"/>
                <w:szCs w:val="16"/>
              </w:rPr>
            </w:pPr>
            <w:r w:rsidRPr="00071A9E">
              <w:rPr>
                <w:rFonts w:cs="Arial"/>
                <w:sz w:val="16"/>
                <w:szCs w:val="16"/>
              </w:rPr>
              <w:t>0.00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8</w:t>
            </w:r>
            <w:r w:rsidRPr="00071A9E">
              <w:rPr>
                <w:rFonts w:cs="Arial"/>
                <w:color w:val="0000FF"/>
                <w:sz w:val="16"/>
                <w:szCs w:val="16"/>
              </w:rPr>
              <w:t>.00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8</w:t>
            </w:r>
            <w:r w:rsidRPr="00071A9E">
              <w:rPr>
                <w:rFonts w:cs="Arial"/>
                <w:color w:val="0000FF"/>
                <w:sz w:val="16"/>
                <w:szCs w:val="16"/>
              </w:rPr>
              <w:t>.00</w:t>
            </w:r>
          </w:p>
        </w:tc>
        <w:tc>
          <w:tcPr>
            <w:tcW w:w="1133" w:type="dxa"/>
            <w:gridSpan w:val="2"/>
          </w:tcPr>
          <w:p w:rsidR="006107CC" w:rsidRPr="00542444" w:rsidRDefault="006107CC" w:rsidP="00CB3FEB">
            <w:pPr>
              <w:spacing w:after="240"/>
              <w:ind w:right="21"/>
              <w:rPr>
                <w:rFonts w:cs="Arial"/>
                <w:color w:val="0000FF"/>
                <w:sz w:val="16"/>
                <w:szCs w:val="16"/>
              </w:rPr>
            </w:pPr>
            <w:r w:rsidRPr="00542444">
              <w:rPr>
                <w:rFonts w:cs="Arial"/>
                <w:color w:val="0000FF"/>
                <w:sz w:val="16"/>
                <w:szCs w:val="16"/>
              </w:rPr>
              <w:t>Per Unit</w:t>
            </w:r>
          </w:p>
        </w:tc>
        <w:tc>
          <w:tcPr>
            <w:tcW w:w="710" w:type="dxa"/>
          </w:tcPr>
          <w:p w:rsidR="006107CC" w:rsidRPr="00542444" w:rsidRDefault="006107CC" w:rsidP="00CB3FEB">
            <w:pPr>
              <w:spacing w:after="240"/>
              <w:ind w:right="21"/>
              <w:jc w:val="center"/>
              <w:rPr>
                <w:rFonts w:cs="Arial"/>
                <w:color w:val="0000FF"/>
                <w:sz w:val="16"/>
                <w:szCs w:val="16"/>
              </w:rPr>
            </w:pPr>
            <w:r w:rsidRPr="00542444">
              <w:rPr>
                <w:rFonts w:cs="Arial"/>
                <w:color w:val="0000FF"/>
                <w:sz w:val="16"/>
                <w:szCs w:val="16"/>
              </w:rPr>
              <w:t>3</w:t>
            </w:r>
          </w:p>
        </w:tc>
      </w:tr>
      <w:tr w:rsidR="006107CC" w:rsidRPr="00071A9E" w:rsidTr="00CB3FEB">
        <w:tc>
          <w:tcPr>
            <w:tcW w:w="530" w:type="dxa"/>
            <w:shd w:val="clear" w:color="auto" w:fill="auto"/>
          </w:tcPr>
          <w:p w:rsidR="006107CC" w:rsidRPr="00071A9E" w:rsidRDefault="006107CC" w:rsidP="00CB3FEB">
            <w:pPr>
              <w:spacing w:after="240"/>
              <w:ind w:right="21"/>
              <w:rPr>
                <w:rFonts w:cs="Arial"/>
                <w:sz w:val="16"/>
                <w:szCs w:val="16"/>
              </w:rPr>
            </w:pPr>
            <w:r>
              <w:rPr>
                <w:rFonts w:cs="Arial"/>
                <w:sz w:val="16"/>
                <w:szCs w:val="16"/>
              </w:rPr>
              <w:t>42</w:t>
            </w:r>
          </w:p>
        </w:tc>
        <w:tc>
          <w:tcPr>
            <w:tcW w:w="1131" w:type="dxa"/>
            <w:gridSpan w:val="2"/>
            <w:shd w:val="clear" w:color="auto" w:fill="auto"/>
          </w:tcPr>
          <w:p w:rsidR="006107CC" w:rsidRPr="00071A9E" w:rsidRDefault="006107CC" w:rsidP="00CB3FEB">
            <w:pPr>
              <w:spacing w:after="240"/>
              <w:ind w:right="21"/>
              <w:rPr>
                <w:rFonts w:cs="Arial"/>
                <w:sz w:val="16"/>
                <w:szCs w:val="16"/>
              </w:rPr>
            </w:pPr>
            <w:r w:rsidRPr="00071A9E">
              <w:rPr>
                <w:rFonts w:cs="Arial"/>
                <w:sz w:val="16"/>
                <w:szCs w:val="16"/>
              </w:rPr>
              <w:t>On-street Support and Compliance</w:t>
            </w:r>
          </w:p>
        </w:tc>
        <w:tc>
          <w:tcPr>
            <w:tcW w:w="1278" w:type="dxa"/>
            <w:shd w:val="clear" w:color="auto" w:fill="auto"/>
          </w:tcPr>
          <w:p w:rsidR="006107CC" w:rsidRPr="00267C83" w:rsidRDefault="006107CC" w:rsidP="00CB3FEB">
            <w:pPr>
              <w:pStyle w:val="Default"/>
              <w:rPr>
                <w:sz w:val="16"/>
                <w:szCs w:val="16"/>
              </w:rPr>
            </w:pPr>
            <w:r w:rsidRPr="001663C3">
              <w:rPr>
                <w:sz w:val="16"/>
                <w:szCs w:val="16"/>
              </w:rPr>
              <w:t>Page 15</w:t>
            </w:r>
            <w:r>
              <w:rPr>
                <w:sz w:val="16"/>
                <w:szCs w:val="16"/>
              </w:rPr>
              <w:t>5</w:t>
            </w:r>
            <w:r w:rsidRPr="001663C3">
              <w:rPr>
                <w:sz w:val="16"/>
                <w:szCs w:val="16"/>
              </w:rPr>
              <w:t>:</w:t>
            </w:r>
            <w:r>
              <w:rPr>
                <w:sz w:val="16"/>
                <w:szCs w:val="16"/>
              </w:rPr>
              <w:t xml:space="preserve"> </w:t>
            </w:r>
            <w:r w:rsidRPr="00267C83">
              <w:rPr>
                <w:sz w:val="16"/>
                <w:szCs w:val="16"/>
              </w:rPr>
              <w:t>Offence under clause 8.6 "Building works carried out without a permit outside the boundary of a premises" of</w:t>
            </w:r>
            <w:r>
              <w:rPr>
                <w:sz w:val="16"/>
                <w:szCs w:val="16"/>
              </w:rPr>
              <w:t xml:space="preserve"> the Activities Local Law 2009 </w:t>
            </w:r>
          </w:p>
        </w:tc>
        <w:tc>
          <w:tcPr>
            <w:tcW w:w="1134" w:type="dxa"/>
            <w:shd w:val="clear" w:color="auto" w:fill="auto"/>
          </w:tcPr>
          <w:p w:rsidR="006107CC" w:rsidRPr="00071A9E" w:rsidRDefault="006107CC" w:rsidP="00CB3FEB">
            <w:pPr>
              <w:spacing w:after="240"/>
              <w:ind w:right="21"/>
              <w:rPr>
                <w:rFonts w:cs="Arial"/>
                <w:sz w:val="16"/>
                <w:szCs w:val="16"/>
              </w:rPr>
            </w:pPr>
            <w:r>
              <w:rPr>
                <w:rFonts w:cs="Arial"/>
                <w:sz w:val="16"/>
                <w:szCs w:val="16"/>
              </w:rPr>
              <w:t>Per Offence</w:t>
            </w:r>
          </w:p>
        </w:tc>
        <w:tc>
          <w:tcPr>
            <w:tcW w:w="997" w:type="dxa"/>
            <w:gridSpan w:val="2"/>
            <w:shd w:val="clear" w:color="auto" w:fill="auto"/>
          </w:tcPr>
          <w:p w:rsidR="006107CC" w:rsidRPr="00071A9E" w:rsidRDefault="006107CC" w:rsidP="00CB3FEB">
            <w:pPr>
              <w:spacing w:after="240"/>
              <w:ind w:right="21"/>
              <w:jc w:val="right"/>
              <w:rPr>
                <w:rFonts w:cs="Arial"/>
                <w:sz w:val="16"/>
                <w:szCs w:val="16"/>
              </w:rPr>
            </w:pPr>
            <w:r>
              <w:rPr>
                <w:rFonts w:cs="Arial"/>
                <w:sz w:val="16"/>
                <w:szCs w:val="16"/>
              </w:rPr>
              <w:t>1,000.00</w:t>
            </w:r>
          </w:p>
        </w:tc>
        <w:tc>
          <w:tcPr>
            <w:tcW w:w="992" w:type="dxa"/>
            <w:shd w:val="clear" w:color="auto" w:fill="auto"/>
          </w:tcPr>
          <w:p w:rsidR="006107CC" w:rsidRPr="00071A9E" w:rsidRDefault="006107CC" w:rsidP="00CB3FEB">
            <w:pPr>
              <w:spacing w:after="240"/>
              <w:ind w:right="21"/>
              <w:jc w:val="right"/>
              <w:rPr>
                <w:rFonts w:cs="Arial"/>
                <w:sz w:val="16"/>
                <w:szCs w:val="16"/>
              </w:rPr>
            </w:pPr>
            <w:r>
              <w:rPr>
                <w:rFonts w:cs="Arial"/>
                <w:sz w:val="16"/>
                <w:szCs w:val="16"/>
              </w:rPr>
              <w:t>1,000.00</w:t>
            </w:r>
          </w:p>
        </w:tc>
        <w:tc>
          <w:tcPr>
            <w:tcW w:w="1134" w:type="dxa"/>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shd w:val="clear" w:color="auto" w:fill="auto"/>
          </w:tcPr>
          <w:p w:rsidR="006107CC" w:rsidRPr="00071A9E"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Pr>
          <w:p w:rsidR="006107CC" w:rsidRDefault="006107CC" w:rsidP="00CB3FEB">
            <w:pPr>
              <w:spacing w:after="240"/>
              <w:ind w:right="21"/>
              <w:jc w:val="center"/>
              <w:rPr>
                <w:rFonts w:cs="Arial"/>
                <w:color w:val="0000FF"/>
                <w:sz w:val="16"/>
                <w:szCs w:val="16"/>
              </w:rPr>
            </w:pPr>
          </w:p>
        </w:tc>
        <w:tc>
          <w:tcPr>
            <w:tcW w:w="710" w:type="dxa"/>
          </w:tcPr>
          <w:p w:rsidR="006107CC" w:rsidRPr="00542444" w:rsidRDefault="006107CC" w:rsidP="00CB3FEB">
            <w:pPr>
              <w:spacing w:after="240"/>
              <w:ind w:right="21"/>
              <w:jc w:val="center"/>
              <w:rPr>
                <w:rFonts w:cs="Arial"/>
                <w:color w:val="0000FF"/>
                <w:sz w:val="16"/>
                <w:szCs w:val="16"/>
              </w:rPr>
            </w:pPr>
            <w:r w:rsidRPr="00542444">
              <w:rPr>
                <w:rFonts w:cs="Arial"/>
                <w:color w:val="0000FF"/>
                <w:sz w:val="16"/>
                <w:szCs w:val="16"/>
              </w:rPr>
              <w:t>4</w:t>
            </w:r>
          </w:p>
        </w:tc>
      </w:tr>
      <w:tr w:rsidR="006107CC" w:rsidRPr="00071A9E" w:rsidTr="00CB3FEB">
        <w:tc>
          <w:tcPr>
            <w:tcW w:w="530" w:type="dxa"/>
            <w:shd w:val="clear" w:color="auto" w:fill="auto"/>
          </w:tcPr>
          <w:p w:rsidR="006107CC" w:rsidRDefault="006107CC" w:rsidP="00CB3FEB">
            <w:pPr>
              <w:spacing w:after="240"/>
              <w:ind w:right="21"/>
              <w:rPr>
                <w:rFonts w:cs="Arial"/>
                <w:sz w:val="16"/>
                <w:szCs w:val="16"/>
              </w:rPr>
            </w:pPr>
            <w:r>
              <w:rPr>
                <w:rFonts w:cs="Arial"/>
                <w:sz w:val="16"/>
                <w:szCs w:val="16"/>
              </w:rPr>
              <w:t>43</w:t>
            </w:r>
          </w:p>
        </w:tc>
        <w:tc>
          <w:tcPr>
            <w:tcW w:w="1131" w:type="dxa"/>
            <w:gridSpan w:val="2"/>
            <w:shd w:val="clear" w:color="auto" w:fill="auto"/>
          </w:tcPr>
          <w:p w:rsidR="006107CC" w:rsidRPr="00071A9E" w:rsidRDefault="006107CC" w:rsidP="00CB3FEB">
            <w:pPr>
              <w:spacing w:after="240"/>
              <w:ind w:right="21"/>
              <w:rPr>
                <w:rFonts w:cs="Arial"/>
                <w:sz w:val="16"/>
                <w:szCs w:val="16"/>
              </w:rPr>
            </w:pPr>
            <w:r>
              <w:rPr>
                <w:rFonts w:cs="Arial"/>
                <w:sz w:val="16"/>
                <w:szCs w:val="16"/>
              </w:rPr>
              <w:t>Planning and Building</w:t>
            </w:r>
          </w:p>
        </w:tc>
        <w:tc>
          <w:tcPr>
            <w:tcW w:w="1278" w:type="dxa"/>
            <w:shd w:val="clear" w:color="auto" w:fill="auto"/>
          </w:tcPr>
          <w:p w:rsidR="006107CC" w:rsidRPr="00267C83" w:rsidRDefault="006107CC" w:rsidP="00CB3FEB">
            <w:pPr>
              <w:pStyle w:val="Default"/>
              <w:rPr>
                <w:sz w:val="16"/>
                <w:szCs w:val="16"/>
              </w:rPr>
            </w:pPr>
            <w:r w:rsidRPr="001663C3">
              <w:rPr>
                <w:sz w:val="16"/>
                <w:szCs w:val="16"/>
              </w:rPr>
              <w:t>Page 15</w:t>
            </w:r>
            <w:r>
              <w:rPr>
                <w:sz w:val="16"/>
                <w:szCs w:val="16"/>
              </w:rPr>
              <w:t>6</w:t>
            </w:r>
            <w:r w:rsidRPr="001663C3">
              <w:rPr>
                <w:sz w:val="16"/>
                <w:szCs w:val="16"/>
              </w:rPr>
              <w:t>:</w:t>
            </w:r>
            <w:r>
              <w:rPr>
                <w:sz w:val="16"/>
                <w:szCs w:val="16"/>
              </w:rPr>
              <w:t xml:space="preserve"> Bin Permit Application Fee</w:t>
            </w:r>
          </w:p>
        </w:tc>
        <w:tc>
          <w:tcPr>
            <w:tcW w:w="1134" w:type="dxa"/>
            <w:shd w:val="clear" w:color="auto" w:fill="auto"/>
          </w:tcPr>
          <w:p w:rsidR="006107CC" w:rsidRDefault="006107CC" w:rsidP="00CB3FEB">
            <w:pPr>
              <w:spacing w:after="240"/>
              <w:ind w:right="21"/>
              <w:rPr>
                <w:rFonts w:cs="Arial"/>
                <w:sz w:val="16"/>
                <w:szCs w:val="16"/>
              </w:rPr>
            </w:pPr>
            <w:r>
              <w:rPr>
                <w:rFonts w:cs="Arial"/>
                <w:sz w:val="16"/>
                <w:szCs w:val="16"/>
              </w:rPr>
              <w:t>Per Application</w:t>
            </w:r>
          </w:p>
        </w:tc>
        <w:tc>
          <w:tcPr>
            <w:tcW w:w="997" w:type="dxa"/>
            <w:gridSpan w:val="2"/>
            <w:shd w:val="clear" w:color="auto" w:fill="auto"/>
          </w:tcPr>
          <w:p w:rsidR="006107CC" w:rsidRDefault="006107CC" w:rsidP="00CB3FEB">
            <w:pPr>
              <w:spacing w:after="240"/>
              <w:ind w:right="21"/>
              <w:jc w:val="right"/>
              <w:rPr>
                <w:rFonts w:cs="Arial"/>
                <w:sz w:val="16"/>
                <w:szCs w:val="16"/>
              </w:rPr>
            </w:pPr>
            <w:r>
              <w:rPr>
                <w:rFonts w:cs="Arial"/>
                <w:sz w:val="16"/>
                <w:szCs w:val="16"/>
              </w:rPr>
              <w:t>50.00</w:t>
            </w:r>
          </w:p>
        </w:tc>
        <w:tc>
          <w:tcPr>
            <w:tcW w:w="992" w:type="dxa"/>
            <w:shd w:val="clear" w:color="auto" w:fill="auto"/>
          </w:tcPr>
          <w:p w:rsidR="006107CC" w:rsidRPr="00EC4B7E" w:rsidRDefault="006107CC" w:rsidP="00CB3FEB">
            <w:pPr>
              <w:spacing w:after="240"/>
              <w:ind w:right="21"/>
              <w:jc w:val="right"/>
              <w:rPr>
                <w:rFonts w:cs="Arial"/>
                <w:sz w:val="16"/>
                <w:szCs w:val="16"/>
              </w:rPr>
            </w:pPr>
            <w:r w:rsidRPr="00EC4B7E">
              <w:rPr>
                <w:rFonts w:cs="Arial"/>
                <w:sz w:val="16"/>
                <w:szCs w:val="16"/>
              </w:rPr>
              <w:t>0.00</w:t>
            </w:r>
          </w:p>
        </w:tc>
        <w:tc>
          <w:tcPr>
            <w:tcW w:w="1134" w:type="dxa"/>
            <w:shd w:val="clear" w:color="auto" w:fill="auto"/>
          </w:tcPr>
          <w:p w:rsidR="006107CC" w:rsidRPr="00EC4B7E" w:rsidRDefault="006107CC" w:rsidP="00CB3FEB">
            <w:pPr>
              <w:spacing w:after="240"/>
              <w:ind w:right="21"/>
              <w:jc w:val="right"/>
              <w:rPr>
                <w:rFonts w:cs="Arial"/>
                <w:color w:val="0000FF"/>
                <w:sz w:val="16"/>
                <w:szCs w:val="16"/>
              </w:rPr>
            </w:pPr>
            <w:r w:rsidRPr="00EC4B7E">
              <w:rPr>
                <w:rFonts w:cs="Arial"/>
                <w:color w:val="0000FF"/>
                <w:sz w:val="16"/>
                <w:szCs w:val="16"/>
              </w:rPr>
              <w:t>0.00</w:t>
            </w:r>
          </w:p>
        </w:tc>
        <w:tc>
          <w:tcPr>
            <w:tcW w:w="1134" w:type="dxa"/>
            <w:gridSpan w:val="3"/>
            <w:shd w:val="clear" w:color="auto" w:fill="auto"/>
          </w:tcPr>
          <w:p w:rsidR="006107CC" w:rsidRPr="00EC4B7E" w:rsidRDefault="006107CC" w:rsidP="00CB3FEB">
            <w:pPr>
              <w:spacing w:after="240"/>
              <w:ind w:right="21"/>
              <w:jc w:val="right"/>
              <w:rPr>
                <w:rFonts w:cs="Arial"/>
                <w:color w:val="0000FF"/>
                <w:sz w:val="16"/>
                <w:szCs w:val="16"/>
              </w:rPr>
            </w:pPr>
            <w:r w:rsidRPr="00EC4B7E">
              <w:rPr>
                <w:rFonts w:cs="Arial"/>
                <w:color w:val="0000FF"/>
                <w:sz w:val="16"/>
                <w:szCs w:val="16"/>
              </w:rPr>
              <w:t>0.00</w:t>
            </w:r>
          </w:p>
        </w:tc>
        <w:tc>
          <w:tcPr>
            <w:tcW w:w="1133" w:type="dxa"/>
            <w:gridSpan w:val="2"/>
          </w:tcPr>
          <w:p w:rsidR="006107CC" w:rsidRPr="00EC4B7E" w:rsidRDefault="006107CC" w:rsidP="00CB3FEB">
            <w:pPr>
              <w:spacing w:after="240"/>
              <w:ind w:right="21"/>
              <w:jc w:val="center"/>
              <w:rPr>
                <w:rFonts w:cs="Arial"/>
                <w:color w:val="0000FF"/>
                <w:sz w:val="16"/>
                <w:szCs w:val="16"/>
              </w:rPr>
            </w:pPr>
          </w:p>
        </w:tc>
        <w:tc>
          <w:tcPr>
            <w:tcW w:w="710" w:type="dxa"/>
          </w:tcPr>
          <w:p w:rsidR="006107CC" w:rsidRPr="00EC4B7E" w:rsidRDefault="006107CC" w:rsidP="00CB3FEB">
            <w:pPr>
              <w:spacing w:after="240"/>
              <w:ind w:right="21"/>
              <w:jc w:val="center"/>
              <w:rPr>
                <w:rFonts w:cs="Arial"/>
                <w:color w:val="0000FF"/>
                <w:sz w:val="16"/>
                <w:szCs w:val="16"/>
              </w:rPr>
            </w:pPr>
            <w:r w:rsidRPr="00EC4B7E">
              <w:rPr>
                <w:rFonts w:cs="Arial"/>
                <w:color w:val="0000FF"/>
                <w:sz w:val="16"/>
                <w:szCs w:val="16"/>
              </w:rPr>
              <w:t>5</w:t>
            </w:r>
          </w:p>
        </w:tc>
      </w:tr>
      <w:tr w:rsidR="006107CC" w:rsidRPr="00071A9E" w:rsidTr="00CB3FEB">
        <w:tc>
          <w:tcPr>
            <w:tcW w:w="530" w:type="dxa"/>
            <w:shd w:val="clear" w:color="auto" w:fill="auto"/>
          </w:tcPr>
          <w:p w:rsidR="006107CC" w:rsidRDefault="006107CC" w:rsidP="00CB3FEB">
            <w:pPr>
              <w:spacing w:after="240"/>
              <w:ind w:right="21"/>
              <w:rPr>
                <w:rFonts w:cs="Arial"/>
                <w:sz w:val="16"/>
                <w:szCs w:val="16"/>
              </w:rPr>
            </w:pPr>
            <w:r>
              <w:rPr>
                <w:rFonts w:cs="Arial"/>
                <w:sz w:val="16"/>
                <w:szCs w:val="16"/>
              </w:rPr>
              <w:t>44</w:t>
            </w:r>
          </w:p>
        </w:tc>
        <w:tc>
          <w:tcPr>
            <w:tcW w:w="1131" w:type="dxa"/>
            <w:gridSpan w:val="2"/>
            <w:shd w:val="clear" w:color="auto" w:fill="auto"/>
          </w:tcPr>
          <w:p w:rsidR="006107CC" w:rsidRDefault="006107CC" w:rsidP="00CB3FEB">
            <w:pPr>
              <w:spacing w:after="240"/>
              <w:ind w:right="21"/>
              <w:rPr>
                <w:rFonts w:cs="Arial"/>
                <w:sz w:val="16"/>
                <w:szCs w:val="16"/>
              </w:rPr>
            </w:pPr>
            <w:r>
              <w:rPr>
                <w:rFonts w:cs="Arial"/>
                <w:sz w:val="16"/>
                <w:szCs w:val="16"/>
              </w:rPr>
              <w:t>Planning and Building</w:t>
            </w:r>
          </w:p>
        </w:tc>
        <w:tc>
          <w:tcPr>
            <w:tcW w:w="1278" w:type="dxa"/>
            <w:shd w:val="clear" w:color="auto" w:fill="auto"/>
          </w:tcPr>
          <w:p w:rsidR="006107CC" w:rsidRDefault="006107CC" w:rsidP="00CB3FEB">
            <w:pPr>
              <w:pStyle w:val="Default"/>
              <w:rPr>
                <w:sz w:val="16"/>
                <w:szCs w:val="16"/>
              </w:rPr>
            </w:pPr>
            <w:r w:rsidRPr="001663C3">
              <w:rPr>
                <w:sz w:val="16"/>
                <w:szCs w:val="16"/>
              </w:rPr>
              <w:t>Page 15</w:t>
            </w:r>
            <w:r>
              <w:rPr>
                <w:sz w:val="16"/>
                <w:szCs w:val="16"/>
              </w:rPr>
              <w:t>5</w:t>
            </w:r>
            <w:r w:rsidRPr="001663C3">
              <w:rPr>
                <w:sz w:val="16"/>
                <w:szCs w:val="16"/>
              </w:rPr>
              <w:t>:</w:t>
            </w:r>
            <w:r>
              <w:rPr>
                <w:sz w:val="16"/>
                <w:szCs w:val="16"/>
              </w:rPr>
              <w:t xml:space="preserve"> Bin Permit Charge</w:t>
            </w:r>
          </w:p>
        </w:tc>
        <w:tc>
          <w:tcPr>
            <w:tcW w:w="1134" w:type="dxa"/>
            <w:shd w:val="clear" w:color="auto" w:fill="auto"/>
          </w:tcPr>
          <w:p w:rsidR="006107CC" w:rsidRDefault="006107CC" w:rsidP="00CB3FEB">
            <w:pPr>
              <w:spacing w:after="240"/>
              <w:ind w:right="21"/>
              <w:rPr>
                <w:rFonts w:cs="Arial"/>
                <w:sz w:val="16"/>
                <w:szCs w:val="16"/>
              </w:rPr>
            </w:pPr>
            <w:r>
              <w:rPr>
                <w:rFonts w:cs="Arial"/>
                <w:sz w:val="16"/>
                <w:szCs w:val="16"/>
              </w:rPr>
              <w:t>Per Day</w:t>
            </w:r>
          </w:p>
        </w:tc>
        <w:tc>
          <w:tcPr>
            <w:tcW w:w="997" w:type="dxa"/>
            <w:gridSpan w:val="2"/>
            <w:shd w:val="clear" w:color="auto" w:fill="auto"/>
          </w:tcPr>
          <w:p w:rsidR="006107CC" w:rsidRDefault="006107CC" w:rsidP="00CB3FEB">
            <w:pPr>
              <w:spacing w:after="240"/>
              <w:ind w:right="21"/>
              <w:jc w:val="right"/>
              <w:rPr>
                <w:rFonts w:cs="Arial"/>
                <w:sz w:val="16"/>
                <w:szCs w:val="16"/>
              </w:rPr>
            </w:pPr>
            <w:r>
              <w:rPr>
                <w:rFonts w:cs="Arial"/>
                <w:sz w:val="16"/>
                <w:szCs w:val="16"/>
              </w:rPr>
              <w:t>50.00</w:t>
            </w:r>
          </w:p>
        </w:tc>
        <w:tc>
          <w:tcPr>
            <w:tcW w:w="992" w:type="dxa"/>
            <w:shd w:val="clear" w:color="auto" w:fill="auto"/>
          </w:tcPr>
          <w:p w:rsidR="006107CC" w:rsidRPr="00EC4B7E" w:rsidRDefault="006107CC" w:rsidP="00CB3FEB">
            <w:pPr>
              <w:spacing w:after="240"/>
              <w:ind w:right="21"/>
              <w:jc w:val="right"/>
              <w:rPr>
                <w:rFonts w:cs="Arial"/>
                <w:sz w:val="16"/>
                <w:szCs w:val="16"/>
              </w:rPr>
            </w:pPr>
            <w:r w:rsidRPr="00EC4B7E">
              <w:rPr>
                <w:rFonts w:cs="Arial"/>
                <w:sz w:val="16"/>
                <w:szCs w:val="16"/>
              </w:rPr>
              <w:t>0.00</w:t>
            </w:r>
          </w:p>
        </w:tc>
        <w:tc>
          <w:tcPr>
            <w:tcW w:w="1134" w:type="dxa"/>
            <w:shd w:val="clear" w:color="auto" w:fill="auto"/>
          </w:tcPr>
          <w:p w:rsidR="006107CC" w:rsidRPr="00EC4B7E" w:rsidRDefault="006107CC" w:rsidP="00CB3FEB">
            <w:pPr>
              <w:spacing w:after="240"/>
              <w:ind w:right="21"/>
              <w:jc w:val="right"/>
              <w:rPr>
                <w:rFonts w:cs="Arial"/>
                <w:color w:val="0000FF"/>
                <w:sz w:val="16"/>
                <w:szCs w:val="16"/>
              </w:rPr>
            </w:pPr>
            <w:r w:rsidRPr="00EC4B7E">
              <w:rPr>
                <w:rFonts w:cs="Arial"/>
                <w:color w:val="0000FF"/>
                <w:sz w:val="16"/>
                <w:szCs w:val="16"/>
              </w:rPr>
              <w:t>0.00</w:t>
            </w:r>
          </w:p>
        </w:tc>
        <w:tc>
          <w:tcPr>
            <w:tcW w:w="1134" w:type="dxa"/>
            <w:gridSpan w:val="3"/>
            <w:shd w:val="clear" w:color="auto" w:fill="auto"/>
          </w:tcPr>
          <w:p w:rsidR="006107CC" w:rsidRPr="00EC4B7E" w:rsidRDefault="006107CC" w:rsidP="00CB3FEB">
            <w:pPr>
              <w:spacing w:after="240"/>
              <w:ind w:right="21"/>
              <w:jc w:val="right"/>
              <w:rPr>
                <w:rFonts w:cs="Arial"/>
                <w:color w:val="0000FF"/>
                <w:sz w:val="16"/>
                <w:szCs w:val="16"/>
              </w:rPr>
            </w:pPr>
            <w:r w:rsidRPr="00EC4B7E">
              <w:rPr>
                <w:rFonts w:cs="Arial"/>
                <w:color w:val="0000FF"/>
                <w:sz w:val="16"/>
                <w:szCs w:val="16"/>
              </w:rPr>
              <w:t>0.00</w:t>
            </w:r>
          </w:p>
        </w:tc>
        <w:tc>
          <w:tcPr>
            <w:tcW w:w="1133" w:type="dxa"/>
            <w:gridSpan w:val="2"/>
          </w:tcPr>
          <w:p w:rsidR="006107CC" w:rsidRPr="00EC4B7E" w:rsidRDefault="006107CC" w:rsidP="00CB3FEB">
            <w:pPr>
              <w:spacing w:after="240"/>
              <w:ind w:right="21"/>
              <w:jc w:val="center"/>
              <w:rPr>
                <w:rFonts w:cs="Arial"/>
                <w:color w:val="0000FF"/>
                <w:sz w:val="16"/>
                <w:szCs w:val="16"/>
              </w:rPr>
            </w:pPr>
          </w:p>
        </w:tc>
        <w:tc>
          <w:tcPr>
            <w:tcW w:w="710" w:type="dxa"/>
          </w:tcPr>
          <w:p w:rsidR="006107CC" w:rsidRPr="00EC4B7E" w:rsidRDefault="006107CC" w:rsidP="00CB3FEB">
            <w:pPr>
              <w:spacing w:after="240"/>
              <w:ind w:right="21"/>
              <w:jc w:val="center"/>
              <w:rPr>
                <w:rFonts w:cs="Arial"/>
                <w:color w:val="0000FF"/>
                <w:sz w:val="16"/>
                <w:szCs w:val="16"/>
              </w:rPr>
            </w:pPr>
            <w:r w:rsidRPr="00EC4B7E">
              <w:rPr>
                <w:rFonts w:cs="Arial"/>
                <w:color w:val="0000FF"/>
                <w:sz w:val="16"/>
                <w:szCs w:val="16"/>
              </w:rPr>
              <w:t>5</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45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Pr="003A6FC5" w:rsidRDefault="006107CC" w:rsidP="00CB3FEB">
            <w:pPr>
              <w:spacing w:after="240"/>
              <w:ind w:right="21"/>
              <w:rPr>
                <w:rFonts w:cs="Arial"/>
                <w:sz w:val="16"/>
                <w:szCs w:val="16"/>
                <w:highlight w:val="red"/>
              </w:rPr>
            </w:pPr>
            <w:r w:rsidRPr="003A6FC5">
              <w:rPr>
                <w:rFonts w:cs="Arial"/>
                <w:sz w:val="16"/>
                <w:szCs w:val="16"/>
              </w:rPr>
              <w:t>Tourism and Events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107CC" w:rsidRPr="0015374E" w:rsidRDefault="006107CC" w:rsidP="00CB3FEB">
            <w:pPr>
              <w:pStyle w:val="Default"/>
              <w:rPr>
                <w:sz w:val="16"/>
                <w:szCs w:val="16"/>
              </w:rPr>
            </w:pPr>
            <w:r w:rsidRPr="001663C3">
              <w:rPr>
                <w:sz w:val="16"/>
                <w:szCs w:val="16"/>
              </w:rPr>
              <w:t xml:space="preserve">Page </w:t>
            </w:r>
            <w:r>
              <w:rPr>
                <w:sz w:val="16"/>
                <w:szCs w:val="16"/>
              </w:rPr>
              <w:t>95</w:t>
            </w:r>
            <w:r w:rsidRPr="001663C3">
              <w:rPr>
                <w:sz w:val="16"/>
                <w:szCs w:val="16"/>
              </w:rPr>
              <w:t>:</w:t>
            </w:r>
            <w:r>
              <w:rPr>
                <w:sz w:val="16"/>
                <w:szCs w:val="16"/>
              </w:rPr>
              <w:t xml:space="preserve"> </w:t>
            </w:r>
            <w:r w:rsidRPr="003A6FC5">
              <w:rPr>
                <w:sz w:val="16"/>
                <w:szCs w:val="16"/>
              </w:rPr>
              <w:t>Public Events: Attendee fee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F20178">
            <w:pPr>
              <w:spacing w:after="240"/>
              <w:ind w:right="21"/>
              <w:rPr>
                <w:rFonts w:cs="Arial"/>
                <w:sz w:val="16"/>
                <w:szCs w:val="16"/>
              </w:rPr>
            </w:pPr>
            <w:r w:rsidRPr="00EB6FB1">
              <w:rPr>
                <w:rFonts w:cs="Arial"/>
                <w:sz w:val="16"/>
                <w:szCs w:val="16"/>
              </w:rPr>
              <w:t>Max Per Event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2,380.00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6107CC">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46</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Authority to Sell Fees: Fee for each additional site over 15 sites for event duration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Each Additional Site</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83.00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47</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Authority to Sell Fees: for 1 to 5 sites for each day of the event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Per Day/Per Site</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220.00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48</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Authority to Sell Fees: for 11 to 15 sites for event duration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Per Event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1,654.00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49</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Authority to Sell Fees: for 6 to 10 sites for event duration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Per Event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1,103.00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Event Application Fee &lt; 500 attendees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Each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60.00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51</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Event Application Fee &gt; 500 attendees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Each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238.00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52</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3A6FC5">
              <w:rPr>
                <w:rFonts w:cs="Arial"/>
                <w:sz w:val="16"/>
                <w:szCs w:val="16"/>
              </w:rPr>
              <w:t>Tourism and Events</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Page 96</w:t>
            </w:r>
            <w:r w:rsidRPr="001663C3">
              <w:rPr>
                <w:sz w:val="16"/>
                <w:szCs w:val="16"/>
              </w:rPr>
              <w:t>:</w:t>
            </w:r>
            <w:r>
              <w:rPr>
                <w:sz w:val="16"/>
                <w:szCs w:val="16"/>
              </w:rPr>
              <w:t xml:space="preserve"> </w:t>
            </w:r>
            <w:r w:rsidRPr="00EB6FB1">
              <w:rPr>
                <w:sz w:val="16"/>
                <w:szCs w:val="16"/>
              </w:rPr>
              <w:t>Private Event - Attendee fee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EB6FB1">
              <w:rPr>
                <w:rFonts w:cs="Arial"/>
                <w:sz w:val="16"/>
                <w:szCs w:val="16"/>
              </w:rPr>
              <w:t>Max Per Event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120.00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6</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53</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Melbourne Visitor Booth - exterior vinyl billboard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Each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12,140.00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54</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Super Banners - installation and removal fee (per banner pole)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Each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33.90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55</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Melbourne Visitor Booth Exterior Poster Panels (x7)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Max Per Month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12,140.00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56</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6107CC">
            <w:pPr>
              <w:pStyle w:val="Default"/>
              <w:rPr>
                <w:sz w:val="16"/>
                <w:szCs w:val="16"/>
              </w:rPr>
            </w:pPr>
            <w:r>
              <w:rPr>
                <w:sz w:val="16"/>
                <w:szCs w:val="16"/>
              </w:rPr>
              <w:t xml:space="preserve">Page 168: </w:t>
            </w:r>
            <w:r w:rsidRPr="000905E7">
              <w:rPr>
                <w:sz w:val="16"/>
                <w:szCs w:val="16"/>
              </w:rPr>
              <w:t>Melbourne Visitor Booth hire of interior wall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Max Per Week</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118.00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57</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Signage Hubs - daily hire fee (per poster panel)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Max Per Day</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21.50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58</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Standard Banners - daily hire fee (per banner pole)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Max Per Day</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3.40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59</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Super Banners - daily hire fee (per banner pole)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Max Per Day</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60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pStyle w:val="Default"/>
              <w:rPr>
                <w:sz w:val="16"/>
                <w:szCs w:val="16"/>
              </w:rPr>
            </w:pPr>
            <w:r>
              <w:rPr>
                <w:sz w:val="16"/>
                <w:szCs w:val="16"/>
              </w:rPr>
              <w:t xml:space="preserve">Page 168: </w:t>
            </w:r>
            <w:r w:rsidRPr="000905E7">
              <w:rPr>
                <w:sz w:val="16"/>
                <w:szCs w:val="16"/>
              </w:rPr>
              <w:t>Signage Hubs - installation and removal fees (per poster panel)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Per Signage Hub</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144.70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Pr>
                <w:rFonts w:cs="Arial"/>
                <w:sz w:val="16"/>
                <w:szCs w:val="16"/>
              </w:rPr>
              <w:t>61</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107CC" w:rsidRPr="007F70A0" w:rsidRDefault="006107CC" w:rsidP="00CB3FEB">
            <w:pPr>
              <w:spacing w:after="240"/>
              <w:ind w:right="21"/>
              <w:rPr>
                <w:rFonts w:cs="Arial"/>
                <w:sz w:val="16"/>
                <w:szCs w:val="16"/>
                <w:highlight w:val="red"/>
              </w:rPr>
            </w:pPr>
            <w:r>
              <w:rPr>
                <w:rFonts w:cs="Arial"/>
                <w:sz w:val="16"/>
                <w:szCs w:val="16"/>
              </w:rPr>
              <w:t>Economic Development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Pr="000905E7" w:rsidRDefault="006107CC" w:rsidP="00CB3FEB">
            <w:pPr>
              <w:pStyle w:val="Default"/>
            </w:pPr>
            <w:r>
              <w:rPr>
                <w:sz w:val="16"/>
                <w:szCs w:val="16"/>
              </w:rPr>
              <w:t xml:space="preserve">Page 168: </w:t>
            </w:r>
            <w:r w:rsidRPr="000905E7">
              <w:rPr>
                <w:sz w:val="16"/>
                <w:szCs w:val="16"/>
              </w:rPr>
              <w:t>Standard Banners - installation and removal fee (per banner pole)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rPr>
                <w:rFonts w:cs="Arial"/>
                <w:sz w:val="16"/>
                <w:szCs w:val="16"/>
              </w:rPr>
            </w:pPr>
            <w:r w:rsidRPr="000905E7">
              <w:rPr>
                <w:rFonts w:cs="Arial"/>
                <w:sz w:val="16"/>
                <w:szCs w:val="16"/>
              </w:rPr>
              <w:t>Each</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77.30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sz w:val="16"/>
                <w:szCs w:val="16"/>
              </w:rPr>
            </w:pPr>
            <w:r>
              <w:rPr>
                <w:rFonts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107CC" w:rsidRDefault="006107CC" w:rsidP="00CB3FEB">
            <w:pPr>
              <w:spacing w:after="240"/>
              <w:ind w:right="21"/>
              <w:jc w:val="right"/>
              <w:rPr>
                <w:rFonts w:cs="Arial"/>
                <w:color w:val="0000FF"/>
                <w:sz w:val="16"/>
                <w:szCs w:val="16"/>
              </w:rPr>
            </w:pPr>
            <w:r>
              <w:rPr>
                <w:rFonts w:cs="Arial"/>
                <w:color w:val="0000FF"/>
                <w:sz w:val="16"/>
                <w:szCs w:val="16"/>
              </w:rPr>
              <w:t>0.00</w:t>
            </w:r>
          </w:p>
        </w:tc>
        <w:tc>
          <w:tcPr>
            <w:tcW w:w="1133" w:type="dxa"/>
            <w:gridSpan w:val="2"/>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single" w:sz="4" w:space="0" w:color="auto"/>
              <w:bottom w:val="single" w:sz="4" w:space="0" w:color="auto"/>
              <w:right w:val="single" w:sz="4" w:space="0" w:color="auto"/>
            </w:tcBorders>
          </w:tcPr>
          <w:p w:rsidR="006107CC" w:rsidRDefault="006107CC" w:rsidP="00CB3FEB">
            <w:pPr>
              <w:spacing w:after="240"/>
              <w:ind w:right="21"/>
              <w:jc w:val="center"/>
              <w:rPr>
                <w:rFonts w:cs="Arial"/>
                <w:color w:val="0000FF"/>
                <w:sz w:val="16"/>
                <w:szCs w:val="16"/>
              </w:rPr>
            </w:pPr>
            <w:r>
              <w:rPr>
                <w:rFonts w:cs="Arial"/>
                <w:color w:val="0000FF"/>
                <w:sz w:val="16"/>
                <w:szCs w:val="16"/>
              </w:rPr>
              <w:t>7</w:t>
            </w:r>
          </w:p>
        </w:tc>
      </w:tr>
      <w:tr w:rsidR="006107CC" w:rsidTr="00CB3FEB">
        <w:tc>
          <w:tcPr>
            <w:tcW w:w="530" w:type="dxa"/>
            <w:tcBorders>
              <w:top w:val="single" w:sz="4" w:space="0" w:color="auto"/>
              <w:left w:val="nil"/>
              <w:bottom w:val="single" w:sz="4" w:space="0" w:color="auto"/>
              <w:right w:val="nil"/>
            </w:tcBorders>
            <w:shd w:val="clear" w:color="auto" w:fill="auto"/>
          </w:tcPr>
          <w:p w:rsidR="006107CC" w:rsidRDefault="006107CC" w:rsidP="00CB3FEB">
            <w:pPr>
              <w:spacing w:after="240"/>
              <w:ind w:right="21"/>
              <w:rPr>
                <w:rFonts w:cs="Arial"/>
                <w:sz w:val="16"/>
                <w:szCs w:val="16"/>
              </w:rPr>
            </w:pPr>
          </w:p>
        </w:tc>
        <w:tc>
          <w:tcPr>
            <w:tcW w:w="1124" w:type="dxa"/>
            <w:tcBorders>
              <w:top w:val="single" w:sz="4" w:space="0" w:color="auto"/>
              <w:left w:val="nil"/>
              <w:bottom w:val="single" w:sz="4" w:space="0" w:color="auto"/>
              <w:right w:val="nil"/>
            </w:tcBorders>
            <w:shd w:val="clear" w:color="auto" w:fill="auto"/>
          </w:tcPr>
          <w:p w:rsidR="006107CC" w:rsidRDefault="006107CC" w:rsidP="00CB3FEB">
            <w:pPr>
              <w:spacing w:after="240"/>
              <w:ind w:right="21"/>
              <w:rPr>
                <w:rFonts w:cs="Arial"/>
                <w:sz w:val="16"/>
                <w:szCs w:val="16"/>
              </w:rPr>
            </w:pPr>
          </w:p>
        </w:tc>
        <w:tc>
          <w:tcPr>
            <w:tcW w:w="1285" w:type="dxa"/>
            <w:gridSpan w:val="2"/>
            <w:tcBorders>
              <w:top w:val="single" w:sz="4" w:space="0" w:color="auto"/>
              <w:left w:val="nil"/>
              <w:bottom w:val="single" w:sz="4" w:space="0" w:color="auto"/>
              <w:right w:val="nil"/>
            </w:tcBorders>
            <w:shd w:val="clear" w:color="auto" w:fill="auto"/>
          </w:tcPr>
          <w:p w:rsidR="006107CC" w:rsidRDefault="006107CC" w:rsidP="00CB3FEB">
            <w:pPr>
              <w:pStyle w:val="Default"/>
              <w:rPr>
                <w:sz w:val="16"/>
                <w:szCs w:val="16"/>
              </w:rPr>
            </w:pPr>
          </w:p>
        </w:tc>
        <w:tc>
          <w:tcPr>
            <w:tcW w:w="1134" w:type="dxa"/>
            <w:tcBorders>
              <w:top w:val="single" w:sz="4" w:space="0" w:color="auto"/>
              <w:left w:val="nil"/>
              <w:bottom w:val="single" w:sz="4" w:space="0" w:color="auto"/>
              <w:right w:val="nil"/>
            </w:tcBorders>
            <w:shd w:val="clear" w:color="auto" w:fill="auto"/>
          </w:tcPr>
          <w:p w:rsidR="006107CC" w:rsidRPr="000905E7" w:rsidRDefault="006107CC" w:rsidP="00CB3FEB">
            <w:pPr>
              <w:spacing w:after="240"/>
              <w:ind w:right="21"/>
              <w:rPr>
                <w:rFonts w:cs="Arial"/>
                <w:sz w:val="16"/>
                <w:szCs w:val="16"/>
              </w:rPr>
            </w:pPr>
          </w:p>
        </w:tc>
        <w:tc>
          <w:tcPr>
            <w:tcW w:w="997" w:type="dxa"/>
            <w:gridSpan w:val="2"/>
            <w:tcBorders>
              <w:top w:val="single" w:sz="4" w:space="0" w:color="auto"/>
              <w:left w:val="nil"/>
              <w:bottom w:val="single" w:sz="4" w:space="0" w:color="auto"/>
              <w:right w:val="nil"/>
            </w:tcBorders>
            <w:shd w:val="clear" w:color="auto" w:fill="auto"/>
          </w:tcPr>
          <w:p w:rsidR="006107CC" w:rsidRDefault="006107CC" w:rsidP="00CB3FEB">
            <w:pPr>
              <w:spacing w:after="240"/>
              <w:ind w:right="21"/>
              <w:jc w:val="right"/>
              <w:rPr>
                <w:rFonts w:cs="Arial"/>
                <w:sz w:val="16"/>
                <w:szCs w:val="16"/>
              </w:rPr>
            </w:pPr>
          </w:p>
        </w:tc>
        <w:tc>
          <w:tcPr>
            <w:tcW w:w="992" w:type="dxa"/>
            <w:tcBorders>
              <w:top w:val="single" w:sz="4" w:space="0" w:color="auto"/>
              <w:left w:val="nil"/>
              <w:bottom w:val="single" w:sz="4" w:space="0" w:color="auto"/>
              <w:right w:val="nil"/>
            </w:tcBorders>
            <w:shd w:val="clear" w:color="auto" w:fill="auto"/>
          </w:tcPr>
          <w:p w:rsidR="006107CC" w:rsidRDefault="006107CC" w:rsidP="00CB3FEB">
            <w:pPr>
              <w:spacing w:after="240"/>
              <w:ind w:right="21"/>
              <w:jc w:val="right"/>
              <w:rPr>
                <w:rFonts w:cs="Arial"/>
                <w:sz w:val="16"/>
                <w:szCs w:val="16"/>
              </w:rPr>
            </w:pPr>
          </w:p>
        </w:tc>
        <w:tc>
          <w:tcPr>
            <w:tcW w:w="1134" w:type="dxa"/>
            <w:tcBorders>
              <w:top w:val="single" w:sz="4" w:space="0" w:color="auto"/>
              <w:left w:val="nil"/>
              <w:bottom w:val="single" w:sz="4" w:space="0" w:color="auto"/>
              <w:right w:val="nil"/>
            </w:tcBorders>
            <w:shd w:val="clear" w:color="auto" w:fill="auto"/>
          </w:tcPr>
          <w:p w:rsidR="006107CC" w:rsidRDefault="006107CC" w:rsidP="00CB3FEB">
            <w:pPr>
              <w:spacing w:after="240"/>
              <w:ind w:right="21"/>
              <w:jc w:val="right"/>
              <w:rPr>
                <w:rFonts w:cs="Arial"/>
                <w:color w:val="0000FF"/>
                <w:sz w:val="16"/>
                <w:szCs w:val="16"/>
              </w:rPr>
            </w:pPr>
          </w:p>
        </w:tc>
        <w:tc>
          <w:tcPr>
            <w:tcW w:w="1134" w:type="dxa"/>
            <w:gridSpan w:val="3"/>
            <w:tcBorders>
              <w:top w:val="single" w:sz="4" w:space="0" w:color="auto"/>
              <w:left w:val="nil"/>
              <w:bottom w:val="single" w:sz="4" w:space="0" w:color="auto"/>
              <w:right w:val="nil"/>
            </w:tcBorders>
            <w:shd w:val="clear" w:color="auto" w:fill="auto"/>
          </w:tcPr>
          <w:p w:rsidR="006107CC" w:rsidRDefault="006107CC" w:rsidP="00CB3FEB">
            <w:pPr>
              <w:spacing w:after="240"/>
              <w:ind w:right="21"/>
              <w:jc w:val="right"/>
              <w:rPr>
                <w:rFonts w:cs="Arial"/>
                <w:color w:val="0000FF"/>
                <w:sz w:val="16"/>
                <w:szCs w:val="16"/>
              </w:rPr>
            </w:pPr>
          </w:p>
        </w:tc>
        <w:tc>
          <w:tcPr>
            <w:tcW w:w="1133" w:type="dxa"/>
            <w:gridSpan w:val="2"/>
            <w:tcBorders>
              <w:top w:val="single" w:sz="4" w:space="0" w:color="auto"/>
              <w:left w:val="nil"/>
              <w:bottom w:val="nil"/>
              <w:right w:val="nil"/>
            </w:tcBorders>
          </w:tcPr>
          <w:p w:rsidR="006107CC" w:rsidRDefault="006107CC" w:rsidP="00CB3FEB">
            <w:pPr>
              <w:spacing w:after="240"/>
              <w:ind w:right="21"/>
              <w:jc w:val="center"/>
              <w:rPr>
                <w:rFonts w:cs="Arial"/>
                <w:color w:val="0000FF"/>
                <w:sz w:val="16"/>
                <w:szCs w:val="16"/>
              </w:rPr>
            </w:pPr>
          </w:p>
        </w:tc>
        <w:tc>
          <w:tcPr>
            <w:tcW w:w="710" w:type="dxa"/>
            <w:tcBorders>
              <w:top w:val="single" w:sz="4" w:space="0" w:color="auto"/>
              <w:left w:val="nil"/>
              <w:bottom w:val="nil"/>
              <w:right w:val="nil"/>
            </w:tcBorders>
          </w:tcPr>
          <w:p w:rsidR="006107CC" w:rsidRDefault="006107CC" w:rsidP="00CB3FEB">
            <w:pPr>
              <w:spacing w:after="240"/>
              <w:ind w:right="21"/>
              <w:jc w:val="center"/>
              <w:rPr>
                <w:rFonts w:cs="Arial"/>
                <w:color w:val="0000FF"/>
                <w:sz w:val="16"/>
                <w:szCs w:val="16"/>
              </w:rPr>
            </w:pPr>
          </w:p>
        </w:tc>
      </w:tr>
    </w:tbl>
    <w:tbl>
      <w:tblPr>
        <w:tblStyle w:val="TableGrid"/>
        <w:tblW w:w="10137" w:type="dxa"/>
        <w:tblLook w:val="04A0" w:firstRow="1" w:lastRow="0" w:firstColumn="1" w:lastColumn="0" w:noHBand="0" w:noVBand="1"/>
      </w:tblPr>
      <w:tblGrid>
        <w:gridCol w:w="496"/>
        <w:gridCol w:w="1130"/>
        <w:gridCol w:w="1581"/>
        <w:gridCol w:w="1574"/>
        <w:gridCol w:w="1151"/>
        <w:gridCol w:w="1152"/>
        <w:gridCol w:w="2380"/>
        <w:gridCol w:w="673"/>
      </w:tblGrid>
      <w:tr w:rsidR="006107CC" w:rsidTr="00CB3FEB">
        <w:trPr>
          <w:trHeight w:val="1146"/>
          <w:tblHeader/>
        </w:trPr>
        <w:tc>
          <w:tcPr>
            <w:tcW w:w="496" w:type="dxa"/>
          </w:tcPr>
          <w:p w:rsidR="006107CC" w:rsidRPr="004D4CC6" w:rsidRDefault="00F20178" w:rsidP="00CB3FEB">
            <w:pPr>
              <w:spacing w:after="240"/>
              <w:ind w:right="21"/>
              <w:rPr>
                <w:rFonts w:cs="Arial"/>
                <w:b/>
                <w:sz w:val="16"/>
                <w:szCs w:val="16"/>
              </w:rPr>
            </w:pPr>
            <w:r>
              <w:rPr>
                <w:rFonts w:cs="Arial"/>
                <w:b/>
                <w:sz w:val="16"/>
                <w:szCs w:val="16"/>
              </w:rPr>
              <w:t>No</w:t>
            </w:r>
          </w:p>
        </w:tc>
        <w:tc>
          <w:tcPr>
            <w:tcW w:w="1130" w:type="dxa"/>
          </w:tcPr>
          <w:p w:rsidR="006107CC" w:rsidRPr="004D4CC6" w:rsidRDefault="006107CC" w:rsidP="00CB3FEB">
            <w:pPr>
              <w:spacing w:after="240"/>
              <w:ind w:right="21"/>
              <w:rPr>
                <w:rFonts w:cs="Arial"/>
                <w:b/>
                <w:sz w:val="16"/>
                <w:szCs w:val="16"/>
              </w:rPr>
            </w:pPr>
            <w:r w:rsidRPr="004D4CC6">
              <w:rPr>
                <w:rFonts w:cs="Arial"/>
                <w:b/>
                <w:sz w:val="16"/>
                <w:szCs w:val="16"/>
              </w:rPr>
              <w:t>Branch Description</w:t>
            </w:r>
          </w:p>
        </w:tc>
        <w:tc>
          <w:tcPr>
            <w:tcW w:w="1581" w:type="dxa"/>
          </w:tcPr>
          <w:p w:rsidR="006107CC" w:rsidRPr="004D4CC6" w:rsidRDefault="006107CC" w:rsidP="00CB3FEB">
            <w:pPr>
              <w:spacing w:after="240"/>
              <w:ind w:right="21"/>
              <w:rPr>
                <w:rFonts w:cs="Arial"/>
                <w:b/>
                <w:sz w:val="16"/>
                <w:szCs w:val="16"/>
              </w:rPr>
            </w:pPr>
            <w:r w:rsidRPr="004D4CC6">
              <w:rPr>
                <w:rFonts w:cs="Arial"/>
                <w:b/>
                <w:sz w:val="16"/>
                <w:szCs w:val="16"/>
              </w:rPr>
              <w:t>Name of Product or Service New Year</w:t>
            </w:r>
          </w:p>
        </w:tc>
        <w:tc>
          <w:tcPr>
            <w:tcW w:w="1574" w:type="dxa"/>
          </w:tcPr>
          <w:p w:rsidR="006107CC" w:rsidRPr="004D4CC6" w:rsidRDefault="006107CC" w:rsidP="00CB3FEB">
            <w:pPr>
              <w:spacing w:after="240"/>
              <w:ind w:right="21"/>
              <w:rPr>
                <w:rFonts w:cs="Arial"/>
                <w:b/>
                <w:sz w:val="16"/>
                <w:szCs w:val="16"/>
              </w:rPr>
            </w:pPr>
            <w:r w:rsidRPr="004D4CC6">
              <w:rPr>
                <w:rFonts w:cs="Arial"/>
                <w:b/>
                <w:sz w:val="16"/>
                <w:szCs w:val="16"/>
              </w:rPr>
              <w:t>Unit of Measure Description</w:t>
            </w:r>
          </w:p>
        </w:tc>
        <w:tc>
          <w:tcPr>
            <w:tcW w:w="1151" w:type="dxa"/>
          </w:tcPr>
          <w:p w:rsidR="006107CC" w:rsidRPr="004D4CC6" w:rsidRDefault="006107CC" w:rsidP="00CB3FEB">
            <w:pPr>
              <w:spacing w:after="240"/>
              <w:ind w:right="21"/>
              <w:jc w:val="right"/>
              <w:rPr>
                <w:rFonts w:cs="Arial"/>
                <w:b/>
                <w:sz w:val="16"/>
                <w:szCs w:val="16"/>
              </w:rPr>
            </w:pPr>
            <w:r w:rsidRPr="004D4CC6">
              <w:rPr>
                <w:rFonts w:cs="Arial"/>
                <w:b/>
                <w:sz w:val="16"/>
                <w:szCs w:val="16"/>
              </w:rPr>
              <w:t>Current</w:t>
            </w:r>
            <w:r>
              <w:rPr>
                <w:rFonts w:cs="Arial"/>
                <w:b/>
                <w:sz w:val="16"/>
                <w:szCs w:val="16"/>
              </w:rPr>
              <w:t xml:space="preserve"> Price per unit (inc GST) as at </w:t>
            </w:r>
            <w:r w:rsidRPr="004D4CC6">
              <w:rPr>
                <w:rFonts w:cs="Arial"/>
                <w:b/>
                <w:sz w:val="16"/>
                <w:szCs w:val="16"/>
              </w:rPr>
              <w:t>30 Jun</w:t>
            </w:r>
            <w:r>
              <w:rPr>
                <w:rFonts w:cs="Arial"/>
                <w:b/>
                <w:sz w:val="16"/>
                <w:szCs w:val="16"/>
              </w:rPr>
              <w:t>e</w:t>
            </w:r>
            <w:r w:rsidRPr="004D4CC6">
              <w:rPr>
                <w:rFonts w:cs="Arial"/>
                <w:b/>
                <w:sz w:val="16"/>
                <w:szCs w:val="16"/>
              </w:rPr>
              <w:t xml:space="preserve"> 2020</w:t>
            </w:r>
          </w:p>
        </w:tc>
        <w:tc>
          <w:tcPr>
            <w:tcW w:w="1152" w:type="dxa"/>
          </w:tcPr>
          <w:p w:rsidR="006107CC" w:rsidRPr="004D4CC6" w:rsidRDefault="006107CC" w:rsidP="00CB3FEB">
            <w:pPr>
              <w:spacing w:after="240"/>
              <w:ind w:right="21"/>
              <w:jc w:val="right"/>
              <w:rPr>
                <w:rFonts w:cs="Arial"/>
                <w:b/>
                <w:sz w:val="16"/>
                <w:szCs w:val="16"/>
              </w:rPr>
            </w:pPr>
            <w:r w:rsidRPr="004D4CC6">
              <w:rPr>
                <w:rFonts w:cs="Arial"/>
                <w:b/>
                <w:sz w:val="16"/>
                <w:szCs w:val="16"/>
              </w:rPr>
              <w:t>Current Price per unit (inc GST) from 1 July 2020</w:t>
            </w:r>
          </w:p>
        </w:tc>
        <w:tc>
          <w:tcPr>
            <w:tcW w:w="2380" w:type="dxa"/>
          </w:tcPr>
          <w:p w:rsidR="006107CC" w:rsidRPr="004D4CC6" w:rsidRDefault="006107CC" w:rsidP="00CB3FEB">
            <w:pPr>
              <w:spacing w:after="240"/>
              <w:ind w:right="21"/>
              <w:rPr>
                <w:rFonts w:cs="Arial"/>
                <w:b/>
                <w:color w:val="0000FF"/>
                <w:sz w:val="16"/>
                <w:szCs w:val="16"/>
              </w:rPr>
            </w:pPr>
            <w:r>
              <w:rPr>
                <w:rFonts w:cs="Arial"/>
                <w:b/>
                <w:color w:val="0000FF"/>
                <w:sz w:val="16"/>
                <w:szCs w:val="16"/>
              </w:rPr>
              <w:t>Corrected to reflect Current Unit of Measure Description</w:t>
            </w:r>
          </w:p>
        </w:tc>
        <w:tc>
          <w:tcPr>
            <w:tcW w:w="673" w:type="dxa"/>
          </w:tcPr>
          <w:p w:rsidR="006107CC" w:rsidRDefault="006107CC" w:rsidP="00F20178">
            <w:pPr>
              <w:spacing w:after="240"/>
              <w:ind w:right="21"/>
              <w:rPr>
                <w:rFonts w:cs="Arial"/>
                <w:b/>
                <w:color w:val="0000FF"/>
                <w:sz w:val="16"/>
                <w:szCs w:val="16"/>
              </w:rPr>
            </w:pPr>
            <w:r>
              <w:rPr>
                <w:rFonts w:cs="Arial"/>
                <w:b/>
                <w:color w:val="0000FF"/>
                <w:sz w:val="16"/>
                <w:szCs w:val="16"/>
              </w:rPr>
              <w:t>N</w:t>
            </w:r>
            <w:r w:rsidR="00F20178">
              <w:rPr>
                <w:rFonts w:cs="Arial"/>
                <w:b/>
                <w:color w:val="0000FF"/>
                <w:sz w:val="16"/>
                <w:szCs w:val="16"/>
              </w:rPr>
              <w:t>ote</w:t>
            </w:r>
          </w:p>
        </w:tc>
      </w:tr>
      <w:tr w:rsidR="006107CC" w:rsidTr="00CB3FEB">
        <w:trPr>
          <w:trHeight w:val="559"/>
        </w:trPr>
        <w:tc>
          <w:tcPr>
            <w:tcW w:w="496" w:type="dxa"/>
          </w:tcPr>
          <w:p w:rsidR="006107CC" w:rsidRPr="00460445" w:rsidRDefault="006107CC" w:rsidP="00CB3FEB">
            <w:pPr>
              <w:rPr>
                <w:rFonts w:cs="Arial"/>
                <w:sz w:val="16"/>
                <w:szCs w:val="16"/>
              </w:rPr>
            </w:pPr>
            <w:r w:rsidRPr="00460445">
              <w:rPr>
                <w:rFonts w:cs="Arial"/>
                <w:sz w:val="16"/>
                <w:szCs w:val="16"/>
              </w:rPr>
              <w:t>62</w:t>
            </w:r>
          </w:p>
        </w:tc>
        <w:tc>
          <w:tcPr>
            <w:tcW w:w="1130" w:type="dxa"/>
          </w:tcPr>
          <w:p w:rsidR="006107CC" w:rsidRPr="00460445" w:rsidRDefault="006107CC" w:rsidP="00CB3FEB">
            <w:pPr>
              <w:rPr>
                <w:rFonts w:cs="Arial"/>
                <w:sz w:val="16"/>
                <w:szCs w:val="16"/>
              </w:rPr>
            </w:pPr>
            <w:r w:rsidRPr="00071A9E">
              <w:rPr>
                <w:rFonts w:cs="Arial"/>
                <w:sz w:val="16"/>
                <w:szCs w:val="16"/>
              </w:rPr>
              <w:t>On-street Support and Compliance</w:t>
            </w:r>
          </w:p>
        </w:tc>
        <w:tc>
          <w:tcPr>
            <w:tcW w:w="1581" w:type="dxa"/>
          </w:tcPr>
          <w:p w:rsidR="006107CC" w:rsidRPr="00460445" w:rsidRDefault="006107CC" w:rsidP="00CB3FEB">
            <w:pPr>
              <w:rPr>
                <w:rFonts w:cs="Arial"/>
                <w:sz w:val="16"/>
                <w:szCs w:val="16"/>
              </w:rPr>
            </w:pPr>
            <w:r w:rsidRPr="00CD6341">
              <w:rPr>
                <w:rFonts w:cs="Arial"/>
                <w:sz w:val="16"/>
                <w:szCs w:val="16"/>
              </w:rPr>
              <w:t xml:space="preserve">Page 153: </w:t>
            </w:r>
            <w:r w:rsidRPr="00460445">
              <w:rPr>
                <w:rFonts w:cs="Arial"/>
                <w:sz w:val="16"/>
                <w:szCs w:val="16"/>
              </w:rPr>
              <w:t xml:space="preserve">Street Permits: Reserved Parking Fee </w:t>
            </w:r>
            <w:r>
              <w:rPr>
                <w:rFonts w:cs="Arial"/>
                <w:sz w:val="16"/>
                <w:szCs w:val="16"/>
              </w:rPr>
              <w:t>–</w:t>
            </w:r>
            <w:r w:rsidRPr="00460445">
              <w:rPr>
                <w:rFonts w:cs="Arial"/>
                <w:sz w:val="16"/>
                <w:szCs w:val="16"/>
              </w:rPr>
              <w:t xml:space="preserve"> Residents</w:t>
            </w:r>
          </w:p>
        </w:tc>
        <w:tc>
          <w:tcPr>
            <w:tcW w:w="1574" w:type="dxa"/>
          </w:tcPr>
          <w:p w:rsidR="006107CC" w:rsidRPr="00460445" w:rsidRDefault="006107CC" w:rsidP="00CB3FEB">
            <w:pPr>
              <w:rPr>
                <w:rFonts w:cs="Arial"/>
                <w:sz w:val="16"/>
                <w:szCs w:val="16"/>
              </w:rPr>
            </w:pPr>
            <w:r w:rsidRPr="00460445">
              <w:rPr>
                <w:rFonts w:cs="Arial"/>
                <w:sz w:val="16"/>
                <w:szCs w:val="16"/>
              </w:rPr>
              <w:t>Administration Fee and 1st Bay</w:t>
            </w:r>
          </w:p>
        </w:tc>
        <w:tc>
          <w:tcPr>
            <w:tcW w:w="1151" w:type="dxa"/>
          </w:tcPr>
          <w:p w:rsidR="006107CC" w:rsidRPr="00460445" w:rsidRDefault="006107CC" w:rsidP="00CB3FEB">
            <w:pPr>
              <w:jc w:val="right"/>
              <w:rPr>
                <w:rFonts w:cs="Arial"/>
                <w:sz w:val="16"/>
                <w:szCs w:val="16"/>
              </w:rPr>
            </w:pPr>
            <w:r>
              <w:rPr>
                <w:rFonts w:cs="Arial"/>
                <w:sz w:val="16"/>
                <w:szCs w:val="16"/>
              </w:rPr>
              <w:t>30.00</w:t>
            </w:r>
          </w:p>
        </w:tc>
        <w:tc>
          <w:tcPr>
            <w:tcW w:w="1152" w:type="dxa"/>
          </w:tcPr>
          <w:p w:rsidR="006107CC" w:rsidRPr="00460445" w:rsidRDefault="006107CC" w:rsidP="00CB3FEB">
            <w:pPr>
              <w:jc w:val="right"/>
              <w:rPr>
                <w:rFonts w:cs="Arial"/>
                <w:sz w:val="16"/>
                <w:szCs w:val="16"/>
              </w:rPr>
            </w:pPr>
            <w:r>
              <w:rPr>
                <w:rFonts w:cs="Arial"/>
                <w:sz w:val="16"/>
                <w:szCs w:val="16"/>
              </w:rPr>
              <w:t>35.00</w:t>
            </w:r>
          </w:p>
        </w:tc>
        <w:tc>
          <w:tcPr>
            <w:tcW w:w="2380" w:type="dxa"/>
          </w:tcPr>
          <w:p w:rsidR="006107CC" w:rsidRPr="00460445" w:rsidRDefault="006107CC" w:rsidP="00CB3FEB">
            <w:pPr>
              <w:spacing w:after="240"/>
              <w:ind w:right="21"/>
              <w:rPr>
                <w:rFonts w:cs="Arial"/>
                <w:sz w:val="16"/>
                <w:szCs w:val="16"/>
              </w:rPr>
            </w:pPr>
            <w:r w:rsidRPr="003914D8">
              <w:rPr>
                <w:rFonts w:cs="Arial"/>
                <w:color w:val="0000FF"/>
                <w:sz w:val="16"/>
                <w:szCs w:val="16"/>
              </w:rPr>
              <w:t>Admin Fee &amp; second &amp; subsequent Bay</w:t>
            </w:r>
          </w:p>
        </w:tc>
        <w:tc>
          <w:tcPr>
            <w:tcW w:w="673" w:type="dxa"/>
          </w:tcPr>
          <w:p w:rsidR="006107CC" w:rsidRPr="003914D8" w:rsidRDefault="006107CC" w:rsidP="00CB3FEB">
            <w:pPr>
              <w:spacing w:after="240"/>
              <w:ind w:right="21"/>
              <w:jc w:val="center"/>
              <w:rPr>
                <w:rFonts w:cs="Arial"/>
                <w:color w:val="0000FF"/>
                <w:sz w:val="16"/>
                <w:szCs w:val="16"/>
              </w:rPr>
            </w:pPr>
            <w:r>
              <w:rPr>
                <w:rFonts w:cs="Arial"/>
                <w:color w:val="0000FF"/>
                <w:sz w:val="16"/>
                <w:szCs w:val="16"/>
              </w:rPr>
              <w:t>1</w:t>
            </w:r>
          </w:p>
        </w:tc>
      </w:tr>
      <w:tr w:rsidR="006107CC" w:rsidTr="00CB3FEB">
        <w:trPr>
          <w:trHeight w:val="559"/>
        </w:trPr>
        <w:tc>
          <w:tcPr>
            <w:tcW w:w="496" w:type="dxa"/>
          </w:tcPr>
          <w:p w:rsidR="006107CC" w:rsidRPr="00460445" w:rsidRDefault="006107CC" w:rsidP="00CB3FEB">
            <w:pPr>
              <w:rPr>
                <w:rFonts w:cs="Arial"/>
                <w:sz w:val="16"/>
                <w:szCs w:val="16"/>
              </w:rPr>
            </w:pPr>
            <w:r>
              <w:rPr>
                <w:rFonts w:cs="Arial"/>
                <w:sz w:val="16"/>
                <w:szCs w:val="16"/>
              </w:rPr>
              <w:t>63</w:t>
            </w:r>
          </w:p>
        </w:tc>
        <w:tc>
          <w:tcPr>
            <w:tcW w:w="1130" w:type="dxa"/>
          </w:tcPr>
          <w:p w:rsidR="006107CC" w:rsidRPr="00071A9E" w:rsidRDefault="006107CC" w:rsidP="00CB3FEB">
            <w:pPr>
              <w:rPr>
                <w:rFonts w:cs="Arial"/>
                <w:sz w:val="16"/>
                <w:szCs w:val="16"/>
              </w:rPr>
            </w:pPr>
            <w:r w:rsidRPr="00071A9E">
              <w:rPr>
                <w:rFonts w:cs="Arial"/>
                <w:sz w:val="16"/>
                <w:szCs w:val="16"/>
              </w:rPr>
              <w:t>On-street Support and Compliance</w:t>
            </w:r>
          </w:p>
        </w:tc>
        <w:tc>
          <w:tcPr>
            <w:tcW w:w="1581" w:type="dxa"/>
          </w:tcPr>
          <w:p w:rsidR="006107CC" w:rsidRPr="00CD6341" w:rsidRDefault="006107CC" w:rsidP="00CB3FEB">
            <w:pPr>
              <w:rPr>
                <w:rFonts w:cs="Arial"/>
                <w:sz w:val="16"/>
                <w:szCs w:val="16"/>
              </w:rPr>
            </w:pPr>
            <w:r>
              <w:rPr>
                <w:rFonts w:cs="Arial"/>
                <w:color w:val="000000"/>
                <w:sz w:val="16"/>
                <w:szCs w:val="16"/>
              </w:rPr>
              <w:t xml:space="preserve">Page 151: </w:t>
            </w:r>
            <w:r w:rsidRPr="00675382">
              <w:rPr>
                <w:rFonts w:cs="Arial"/>
                <w:color w:val="000000"/>
                <w:sz w:val="16"/>
                <w:szCs w:val="16"/>
              </w:rPr>
              <w:t>Cat / Dog Transport Fee - Business Hours</w:t>
            </w:r>
          </w:p>
        </w:tc>
        <w:tc>
          <w:tcPr>
            <w:tcW w:w="1574" w:type="dxa"/>
          </w:tcPr>
          <w:p w:rsidR="006107CC" w:rsidRPr="00460445" w:rsidRDefault="006107CC" w:rsidP="00CB3FEB">
            <w:pPr>
              <w:rPr>
                <w:rFonts w:cs="Arial"/>
                <w:sz w:val="16"/>
                <w:szCs w:val="16"/>
              </w:rPr>
            </w:pPr>
            <w:r>
              <w:rPr>
                <w:rFonts w:cs="Arial"/>
                <w:sz w:val="16"/>
                <w:szCs w:val="16"/>
              </w:rPr>
              <w:t>Per Week</w:t>
            </w:r>
          </w:p>
        </w:tc>
        <w:tc>
          <w:tcPr>
            <w:tcW w:w="1151" w:type="dxa"/>
          </w:tcPr>
          <w:p w:rsidR="006107CC" w:rsidRDefault="006107CC" w:rsidP="00CB3FEB">
            <w:pPr>
              <w:jc w:val="right"/>
              <w:rPr>
                <w:rFonts w:cs="Arial"/>
                <w:sz w:val="16"/>
                <w:szCs w:val="16"/>
              </w:rPr>
            </w:pPr>
            <w:r>
              <w:rPr>
                <w:rFonts w:cs="Arial"/>
                <w:sz w:val="16"/>
                <w:szCs w:val="16"/>
              </w:rPr>
              <w:t>25.00</w:t>
            </w:r>
          </w:p>
        </w:tc>
        <w:tc>
          <w:tcPr>
            <w:tcW w:w="1152" w:type="dxa"/>
          </w:tcPr>
          <w:p w:rsidR="006107CC" w:rsidRDefault="006107CC" w:rsidP="00CB3FEB">
            <w:pPr>
              <w:jc w:val="right"/>
              <w:rPr>
                <w:rFonts w:cs="Arial"/>
                <w:sz w:val="16"/>
                <w:szCs w:val="16"/>
              </w:rPr>
            </w:pPr>
            <w:r>
              <w:rPr>
                <w:rFonts w:cs="Arial"/>
                <w:sz w:val="16"/>
                <w:szCs w:val="16"/>
              </w:rPr>
              <w:t>25.00</w:t>
            </w:r>
          </w:p>
        </w:tc>
        <w:tc>
          <w:tcPr>
            <w:tcW w:w="2380" w:type="dxa"/>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Each</w:t>
            </w:r>
          </w:p>
        </w:tc>
        <w:tc>
          <w:tcPr>
            <w:tcW w:w="673" w:type="dxa"/>
          </w:tcPr>
          <w:p w:rsidR="006107CC" w:rsidRPr="00EC4B7E" w:rsidRDefault="006107CC" w:rsidP="00CB3FEB">
            <w:pPr>
              <w:spacing w:after="240"/>
              <w:ind w:right="21"/>
              <w:jc w:val="center"/>
              <w:rPr>
                <w:rFonts w:cs="Arial"/>
                <w:color w:val="0000FF"/>
                <w:sz w:val="16"/>
                <w:szCs w:val="16"/>
              </w:rPr>
            </w:pPr>
            <w:r>
              <w:rPr>
                <w:rFonts w:cs="Arial"/>
                <w:color w:val="0000FF"/>
                <w:sz w:val="16"/>
                <w:szCs w:val="16"/>
              </w:rPr>
              <w:t>1</w:t>
            </w:r>
          </w:p>
        </w:tc>
      </w:tr>
      <w:tr w:rsidR="006107CC" w:rsidTr="00CB3FEB">
        <w:trPr>
          <w:trHeight w:val="559"/>
        </w:trPr>
        <w:tc>
          <w:tcPr>
            <w:tcW w:w="496" w:type="dxa"/>
          </w:tcPr>
          <w:p w:rsidR="006107CC" w:rsidRDefault="006107CC" w:rsidP="00CB3FEB">
            <w:pPr>
              <w:rPr>
                <w:rFonts w:cs="Arial"/>
                <w:sz w:val="16"/>
                <w:szCs w:val="16"/>
              </w:rPr>
            </w:pPr>
            <w:r>
              <w:rPr>
                <w:rFonts w:cs="Arial"/>
                <w:sz w:val="16"/>
                <w:szCs w:val="16"/>
              </w:rPr>
              <w:t>64</w:t>
            </w:r>
          </w:p>
        </w:tc>
        <w:tc>
          <w:tcPr>
            <w:tcW w:w="1130" w:type="dxa"/>
          </w:tcPr>
          <w:p w:rsidR="006107CC" w:rsidRPr="00460445" w:rsidRDefault="006107CC" w:rsidP="00CB3FEB">
            <w:pPr>
              <w:rPr>
                <w:rFonts w:cs="Arial"/>
                <w:sz w:val="16"/>
                <w:szCs w:val="16"/>
              </w:rPr>
            </w:pPr>
            <w:r w:rsidRPr="00071A9E">
              <w:rPr>
                <w:rFonts w:cs="Arial"/>
                <w:sz w:val="16"/>
                <w:szCs w:val="16"/>
              </w:rPr>
              <w:t>On-street Support and Compliance</w:t>
            </w:r>
          </w:p>
        </w:tc>
        <w:tc>
          <w:tcPr>
            <w:tcW w:w="1581" w:type="dxa"/>
          </w:tcPr>
          <w:p w:rsidR="006107CC" w:rsidRPr="00CD6341" w:rsidRDefault="006107CC" w:rsidP="00CB3FEB">
            <w:pPr>
              <w:rPr>
                <w:rFonts w:cs="Arial"/>
                <w:sz w:val="16"/>
                <w:szCs w:val="16"/>
              </w:rPr>
            </w:pPr>
            <w:r>
              <w:rPr>
                <w:rFonts w:cs="Arial"/>
                <w:color w:val="000000"/>
                <w:sz w:val="16"/>
                <w:szCs w:val="16"/>
              </w:rPr>
              <w:t xml:space="preserve">Page 151: </w:t>
            </w:r>
            <w:r w:rsidRPr="00675382">
              <w:rPr>
                <w:rFonts w:cs="Arial"/>
                <w:color w:val="000000"/>
                <w:sz w:val="16"/>
                <w:szCs w:val="16"/>
              </w:rPr>
              <w:t>Cat Trap Hire Seven Days (Pensioner, Health Care Card Holders, Government Organisations)</w:t>
            </w:r>
          </w:p>
        </w:tc>
        <w:tc>
          <w:tcPr>
            <w:tcW w:w="1574" w:type="dxa"/>
          </w:tcPr>
          <w:p w:rsidR="006107CC" w:rsidRPr="00460445" w:rsidRDefault="006107CC" w:rsidP="00CB3FEB">
            <w:pPr>
              <w:rPr>
                <w:rFonts w:cs="Arial"/>
                <w:sz w:val="16"/>
                <w:szCs w:val="16"/>
              </w:rPr>
            </w:pPr>
            <w:r>
              <w:rPr>
                <w:rFonts w:cs="Arial"/>
                <w:sz w:val="16"/>
                <w:szCs w:val="16"/>
              </w:rPr>
              <w:t>Per Registration</w:t>
            </w:r>
          </w:p>
        </w:tc>
        <w:tc>
          <w:tcPr>
            <w:tcW w:w="1151" w:type="dxa"/>
          </w:tcPr>
          <w:p w:rsidR="006107CC" w:rsidRDefault="006107CC" w:rsidP="00CB3FEB">
            <w:pPr>
              <w:jc w:val="right"/>
              <w:rPr>
                <w:rFonts w:cs="Arial"/>
                <w:sz w:val="16"/>
                <w:szCs w:val="16"/>
              </w:rPr>
            </w:pPr>
            <w:r>
              <w:rPr>
                <w:rFonts w:cs="Arial"/>
                <w:sz w:val="16"/>
                <w:szCs w:val="16"/>
              </w:rPr>
              <w:t>0.00</w:t>
            </w:r>
          </w:p>
        </w:tc>
        <w:tc>
          <w:tcPr>
            <w:tcW w:w="1152" w:type="dxa"/>
          </w:tcPr>
          <w:p w:rsidR="006107CC" w:rsidRDefault="006107CC" w:rsidP="00CB3FEB">
            <w:pPr>
              <w:jc w:val="right"/>
              <w:rPr>
                <w:rFonts w:cs="Arial"/>
                <w:sz w:val="16"/>
                <w:szCs w:val="16"/>
              </w:rPr>
            </w:pPr>
            <w:r>
              <w:rPr>
                <w:rFonts w:cs="Arial"/>
                <w:sz w:val="16"/>
                <w:szCs w:val="16"/>
              </w:rPr>
              <w:t>0.00</w:t>
            </w:r>
          </w:p>
        </w:tc>
        <w:tc>
          <w:tcPr>
            <w:tcW w:w="2380" w:type="dxa"/>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Week</w:t>
            </w:r>
          </w:p>
        </w:tc>
        <w:tc>
          <w:tcPr>
            <w:tcW w:w="673" w:type="dxa"/>
          </w:tcPr>
          <w:p w:rsidR="006107CC" w:rsidRPr="00EC4B7E" w:rsidRDefault="006107CC" w:rsidP="00CB3FEB">
            <w:pPr>
              <w:spacing w:after="240"/>
              <w:ind w:right="21"/>
              <w:jc w:val="center"/>
              <w:rPr>
                <w:rFonts w:cs="Arial"/>
                <w:color w:val="0000FF"/>
                <w:sz w:val="16"/>
                <w:szCs w:val="16"/>
              </w:rPr>
            </w:pPr>
            <w:r>
              <w:rPr>
                <w:rFonts w:cs="Arial"/>
                <w:color w:val="0000FF"/>
                <w:sz w:val="16"/>
                <w:szCs w:val="16"/>
              </w:rPr>
              <w:t>1</w:t>
            </w:r>
          </w:p>
        </w:tc>
      </w:tr>
      <w:tr w:rsidR="006107CC" w:rsidTr="00CB3FEB">
        <w:trPr>
          <w:trHeight w:val="559"/>
        </w:trPr>
        <w:tc>
          <w:tcPr>
            <w:tcW w:w="496" w:type="dxa"/>
          </w:tcPr>
          <w:p w:rsidR="006107CC" w:rsidRDefault="006107CC" w:rsidP="00CB3FEB">
            <w:pPr>
              <w:rPr>
                <w:rFonts w:cs="Arial"/>
                <w:sz w:val="16"/>
                <w:szCs w:val="16"/>
              </w:rPr>
            </w:pPr>
            <w:r>
              <w:rPr>
                <w:rFonts w:cs="Arial"/>
                <w:sz w:val="16"/>
                <w:szCs w:val="16"/>
              </w:rPr>
              <w:t>65</w:t>
            </w:r>
          </w:p>
        </w:tc>
        <w:tc>
          <w:tcPr>
            <w:tcW w:w="1130" w:type="dxa"/>
          </w:tcPr>
          <w:p w:rsidR="006107CC" w:rsidRPr="00460445" w:rsidRDefault="006107CC" w:rsidP="00CB3FEB">
            <w:pPr>
              <w:rPr>
                <w:rFonts w:cs="Arial"/>
                <w:sz w:val="16"/>
                <w:szCs w:val="16"/>
              </w:rPr>
            </w:pPr>
            <w:r w:rsidRPr="00071A9E">
              <w:rPr>
                <w:rFonts w:cs="Arial"/>
                <w:sz w:val="16"/>
                <w:szCs w:val="16"/>
              </w:rPr>
              <w:t>On-street Support and Compliance</w:t>
            </w:r>
          </w:p>
        </w:tc>
        <w:tc>
          <w:tcPr>
            <w:tcW w:w="1581" w:type="dxa"/>
          </w:tcPr>
          <w:p w:rsidR="006107CC" w:rsidRPr="00EC4B7E" w:rsidRDefault="006107CC" w:rsidP="00CB3FEB">
            <w:pPr>
              <w:rPr>
                <w:rFonts w:cs="Arial"/>
                <w:sz w:val="16"/>
                <w:szCs w:val="16"/>
              </w:rPr>
            </w:pPr>
            <w:r w:rsidRPr="00EC4B7E">
              <w:rPr>
                <w:rFonts w:cs="Arial"/>
                <w:sz w:val="16"/>
                <w:szCs w:val="16"/>
              </w:rPr>
              <w:t>Page 151: Per Day Rate for Animals Post Eight Day Statutory Period</w:t>
            </w:r>
          </w:p>
        </w:tc>
        <w:tc>
          <w:tcPr>
            <w:tcW w:w="1574" w:type="dxa"/>
          </w:tcPr>
          <w:p w:rsidR="006107CC" w:rsidRPr="00EC4B7E" w:rsidRDefault="006107CC" w:rsidP="00CB3FEB">
            <w:pPr>
              <w:rPr>
                <w:rFonts w:cs="Arial"/>
                <w:sz w:val="16"/>
                <w:szCs w:val="16"/>
              </w:rPr>
            </w:pPr>
            <w:r w:rsidRPr="00EC4B7E">
              <w:rPr>
                <w:rFonts w:cs="Arial"/>
                <w:sz w:val="16"/>
                <w:szCs w:val="16"/>
              </w:rPr>
              <w:t>Per Week</w:t>
            </w:r>
          </w:p>
        </w:tc>
        <w:tc>
          <w:tcPr>
            <w:tcW w:w="1151" w:type="dxa"/>
          </w:tcPr>
          <w:p w:rsidR="006107CC" w:rsidRPr="00EC4B7E" w:rsidRDefault="006107CC" w:rsidP="00CB3FEB">
            <w:pPr>
              <w:jc w:val="right"/>
              <w:rPr>
                <w:rFonts w:cs="Arial"/>
                <w:sz w:val="16"/>
                <w:szCs w:val="16"/>
              </w:rPr>
            </w:pPr>
            <w:r w:rsidRPr="00EC4B7E">
              <w:rPr>
                <w:rFonts w:cs="Arial"/>
                <w:sz w:val="16"/>
                <w:szCs w:val="16"/>
              </w:rPr>
              <w:t>0.00</w:t>
            </w:r>
          </w:p>
        </w:tc>
        <w:tc>
          <w:tcPr>
            <w:tcW w:w="1152" w:type="dxa"/>
          </w:tcPr>
          <w:p w:rsidR="006107CC" w:rsidRPr="00EC4B7E" w:rsidRDefault="006107CC" w:rsidP="00CB3FEB">
            <w:pPr>
              <w:jc w:val="right"/>
              <w:rPr>
                <w:rFonts w:cs="Arial"/>
                <w:sz w:val="16"/>
                <w:szCs w:val="16"/>
              </w:rPr>
            </w:pPr>
            <w:r w:rsidRPr="00EC4B7E">
              <w:rPr>
                <w:rFonts w:cs="Arial"/>
                <w:sz w:val="16"/>
                <w:szCs w:val="16"/>
              </w:rPr>
              <w:t>0.00</w:t>
            </w:r>
          </w:p>
        </w:tc>
        <w:tc>
          <w:tcPr>
            <w:tcW w:w="2380" w:type="dxa"/>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Day</w:t>
            </w:r>
          </w:p>
        </w:tc>
        <w:tc>
          <w:tcPr>
            <w:tcW w:w="673" w:type="dxa"/>
          </w:tcPr>
          <w:p w:rsidR="006107CC" w:rsidRPr="00EC4B7E" w:rsidRDefault="006107CC" w:rsidP="00CB3FEB">
            <w:pPr>
              <w:spacing w:after="240"/>
              <w:ind w:right="21"/>
              <w:jc w:val="center"/>
              <w:rPr>
                <w:rFonts w:cs="Arial"/>
                <w:color w:val="0000FF"/>
                <w:sz w:val="16"/>
                <w:szCs w:val="16"/>
              </w:rPr>
            </w:pPr>
            <w:r>
              <w:rPr>
                <w:rFonts w:cs="Arial"/>
                <w:color w:val="0000FF"/>
                <w:sz w:val="16"/>
                <w:szCs w:val="16"/>
              </w:rPr>
              <w:t>1</w:t>
            </w:r>
          </w:p>
        </w:tc>
      </w:tr>
      <w:tr w:rsidR="006107CC" w:rsidTr="00CB3FEB">
        <w:trPr>
          <w:trHeight w:val="559"/>
        </w:trPr>
        <w:tc>
          <w:tcPr>
            <w:tcW w:w="496" w:type="dxa"/>
          </w:tcPr>
          <w:p w:rsidR="006107CC" w:rsidRDefault="006107CC" w:rsidP="00CB3FEB">
            <w:pPr>
              <w:rPr>
                <w:rFonts w:cs="Arial"/>
                <w:sz w:val="16"/>
                <w:szCs w:val="16"/>
              </w:rPr>
            </w:pPr>
            <w:r>
              <w:rPr>
                <w:rFonts w:cs="Arial"/>
                <w:sz w:val="16"/>
                <w:szCs w:val="16"/>
              </w:rPr>
              <w:t>66</w:t>
            </w:r>
          </w:p>
        </w:tc>
        <w:tc>
          <w:tcPr>
            <w:tcW w:w="1130" w:type="dxa"/>
          </w:tcPr>
          <w:p w:rsidR="006107CC" w:rsidRPr="00460445" w:rsidRDefault="006107CC" w:rsidP="00CB3FEB">
            <w:pPr>
              <w:rPr>
                <w:rFonts w:cs="Arial"/>
                <w:sz w:val="16"/>
                <w:szCs w:val="16"/>
              </w:rPr>
            </w:pPr>
            <w:r w:rsidRPr="00071A9E">
              <w:rPr>
                <w:rFonts w:cs="Arial"/>
                <w:sz w:val="16"/>
                <w:szCs w:val="16"/>
              </w:rPr>
              <w:t>On-street Support and Compliance</w:t>
            </w:r>
          </w:p>
        </w:tc>
        <w:tc>
          <w:tcPr>
            <w:tcW w:w="1581" w:type="dxa"/>
          </w:tcPr>
          <w:p w:rsidR="006107CC" w:rsidRPr="00EC4B7E" w:rsidRDefault="006107CC" w:rsidP="00CB3FEB">
            <w:pPr>
              <w:rPr>
                <w:rFonts w:cs="Arial"/>
                <w:sz w:val="16"/>
                <w:szCs w:val="16"/>
              </w:rPr>
            </w:pPr>
            <w:r w:rsidRPr="00EC4B7E">
              <w:rPr>
                <w:rFonts w:cs="Arial"/>
                <w:sz w:val="16"/>
                <w:szCs w:val="16"/>
              </w:rPr>
              <w:t>Inspection of Dog and Cat Register</w:t>
            </w:r>
          </w:p>
        </w:tc>
        <w:tc>
          <w:tcPr>
            <w:tcW w:w="1574" w:type="dxa"/>
          </w:tcPr>
          <w:p w:rsidR="006107CC" w:rsidRPr="00EC4B7E" w:rsidRDefault="006107CC" w:rsidP="00CB3FEB">
            <w:pPr>
              <w:rPr>
                <w:rFonts w:cs="Arial"/>
                <w:sz w:val="16"/>
                <w:szCs w:val="16"/>
              </w:rPr>
            </w:pPr>
            <w:r w:rsidRPr="00EC4B7E">
              <w:rPr>
                <w:rFonts w:cs="Arial"/>
                <w:sz w:val="16"/>
                <w:szCs w:val="16"/>
              </w:rPr>
              <w:t>Per Day</w:t>
            </w:r>
          </w:p>
        </w:tc>
        <w:tc>
          <w:tcPr>
            <w:tcW w:w="1151" w:type="dxa"/>
          </w:tcPr>
          <w:p w:rsidR="006107CC" w:rsidRPr="00EC4B7E" w:rsidRDefault="006107CC" w:rsidP="00CB3FEB">
            <w:pPr>
              <w:jc w:val="right"/>
              <w:rPr>
                <w:rFonts w:cs="Arial"/>
                <w:sz w:val="16"/>
                <w:szCs w:val="16"/>
              </w:rPr>
            </w:pPr>
            <w:r w:rsidRPr="00EC4B7E">
              <w:rPr>
                <w:rFonts w:cs="Arial"/>
                <w:sz w:val="16"/>
                <w:szCs w:val="16"/>
              </w:rPr>
              <w:t>0.00</w:t>
            </w:r>
          </w:p>
        </w:tc>
        <w:tc>
          <w:tcPr>
            <w:tcW w:w="1152" w:type="dxa"/>
          </w:tcPr>
          <w:p w:rsidR="006107CC" w:rsidRPr="00EC4B7E" w:rsidRDefault="006107CC" w:rsidP="00CB3FEB">
            <w:pPr>
              <w:jc w:val="right"/>
              <w:rPr>
                <w:rFonts w:cs="Arial"/>
                <w:sz w:val="16"/>
                <w:szCs w:val="16"/>
              </w:rPr>
            </w:pPr>
            <w:r w:rsidRPr="00EC4B7E">
              <w:rPr>
                <w:rFonts w:cs="Arial"/>
                <w:sz w:val="16"/>
                <w:szCs w:val="16"/>
              </w:rPr>
              <w:t>0.00</w:t>
            </w:r>
          </w:p>
        </w:tc>
        <w:tc>
          <w:tcPr>
            <w:tcW w:w="2380" w:type="dxa"/>
          </w:tcPr>
          <w:p w:rsidR="006107CC" w:rsidRPr="00EC4B7E" w:rsidRDefault="006107CC" w:rsidP="00CB3FEB">
            <w:pPr>
              <w:spacing w:after="240"/>
              <w:ind w:right="21"/>
              <w:rPr>
                <w:rFonts w:cs="Arial"/>
                <w:color w:val="0000FF"/>
                <w:sz w:val="16"/>
                <w:szCs w:val="16"/>
              </w:rPr>
            </w:pPr>
            <w:r w:rsidRPr="00EC4B7E">
              <w:rPr>
                <w:rFonts w:cs="Arial"/>
                <w:color w:val="0000FF"/>
                <w:sz w:val="16"/>
                <w:szCs w:val="16"/>
              </w:rPr>
              <w:t>Per Inspection</w:t>
            </w:r>
          </w:p>
        </w:tc>
        <w:tc>
          <w:tcPr>
            <w:tcW w:w="673" w:type="dxa"/>
          </w:tcPr>
          <w:p w:rsidR="006107CC" w:rsidRPr="00EC4B7E" w:rsidRDefault="006107CC" w:rsidP="00CB3FEB">
            <w:pPr>
              <w:spacing w:after="240"/>
              <w:ind w:right="21"/>
              <w:jc w:val="center"/>
              <w:rPr>
                <w:rFonts w:cs="Arial"/>
                <w:color w:val="0000FF"/>
                <w:sz w:val="16"/>
                <w:szCs w:val="16"/>
              </w:rPr>
            </w:pPr>
            <w:r>
              <w:rPr>
                <w:rFonts w:cs="Arial"/>
                <w:color w:val="0000FF"/>
                <w:sz w:val="16"/>
                <w:szCs w:val="16"/>
              </w:rPr>
              <w:t>1</w:t>
            </w:r>
          </w:p>
        </w:tc>
      </w:tr>
    </w:tbl>
    <w:p w:rsidR="006107CC" w:rsidRPr="00B4488C" w:rsidRDefault="006107CC" w:rsidP="006107CC">
      <w:pPr>
        <w:rPr>
          <w:sz w:val="2"/>
          <w:szCs w:val="2"/>
        </w:rPr>
      </w:pPr>
    </w:p>
    <w:p w:rsidR="006107CC" w:rsidRDefault="006107CC" w:rsidP="006107CC">
      <w:pPr>
        <w:pStyle w:val="Heading1"/>
      </w:pPr>
      <w:r>
        <w:t>Notes</w:t>
      </w:r>
    </w:p>
    <w:p w:rsidR="00BC35A6" w:rsidRDefault="006107CC" w:rsidP="00BC35A6">
      <w:pPr>
        <w:pStyle w:val="ListNumber"/>
      </w:pPr>
      <w:r w:rsidRPr="00BC35A6">
        <w:t>Unit of measure required amended disclosure</w:t>
      </w:r>
      <w:r w:rsidR="00BC35A6" w:rsidRPr="00BC35A6">
        <w:t>.</w:t>
      </w:r>
    </w:p>
    <w:p w:rsidR="006107CC" w:rsidRPr="00BC35A6" w:rsidRDefault="006107CC" w:rsidP="00BC35A6">
      <w:pPr>
        <w:pStyle w:val="ListNumber"/>
      </w:pPr>
      <w:r w:rsidRPr="00BC35A6">
        <w:t>Fee Description and reported price were misaligned and required amended disclosure</w:t>
      </w:r>
      <w:r w:rsidR="00BC35A6">
        <w:t>.</w:t>
      </w:r>
    </w:p>
    <w:p w:rsidR="006107CC" w:rsidRDefault="006107CC" w:rsidP="00BC35A6">
      <w:pPr>
        <w:pStyle w:val="ListNumber"/>
      </w:pPr>
      <w:r w:rsidRPr="0097721E">
        <w:t xml:space="preserve">Fee 41: On-street Support and Compliance had been charging this fee in FY19-20 </w:t>
      </w:r>
      <w:r>
        <w:t xml:space="preserve">which was inadvertently omitted </w:t>
      </w:r>
      <w:r w:rsidRPr="0097721E">
        <w:t>in FY20-21.</w:t>
      </w:r>
    </w:p>
    <w:p w:rsidR="006107CC" w:rsidRDefault="006107CC" w:rsidP="00BC35A6">
      <w:pPr>
        <w:pStyle w:val="ListNumber"/>
      </w:pPr>
      <w:r>
        <w:t xml:space="preserve">Fee 42: </w:t>
      </w:r>
      <w:r w:rsidRPr="0097721E">
        <w:t>On-street Support and Compliance</w:t>
      </w:r>
      <w:r>
        <w:t xml:space="preserve"> had eliminated this fee in FY19-20.  This fee does not require publishing in FY20-21.</w:t>
      </w:r>
    </w:p>
    <w:p w:rsidR="006107CC" w:rsidRPr="006107CC" w:rsidRDefault="006107CC" w:rsidP="00BC35A6">
      <w:pPr>
        <w:pStyle w:val="ListNumber"/>
      </w:pPr>
      <w:r>
        <w:t xml:space="preserve">Fee 43 and 44: Fees transferred from Planning and Building branch to </w:t>
      </w:r>
      <w:r w:rsidRPr="0097721E">
        <w:t>On-street Support and Compliance</w:t>
      </w:r>
      <w:r>
        <w:t xml:space="preserve"> branch in FY20-21 both correctly reflected these fees for both current year and next year. This correction is to remove a duplicate disclosure.</w:t>
      </w:r>
    </w:p>
    <w:p w:rsidR="006107CC" w:rsidRPr="00DD6366" w:rsidRDefault="006107CC" w:rsidP="00BC35A6">
      <w:pPr>
        <w:pStyle w:val="ListNumber"/>
      </w:pPr>
      <w:r w:rsidRPr="00DD6366">
        <w:t xml:space="preserve">Fees 45 to 52: A fee review completed within Tourism and Events has resulted in a reduction in the number of fees charged for event permits. Application and Attendee fees for private and public events have been merged into a single administration fee for each of these event types. In addition, Authority to Sell fees are now to be charged on attendee numbers, not the number of points of sale which enables more streamlined permitting processes for customers. </w:t>
      </w:r>
    </w:p>
    <w:p w:rsidR="006107CC" w:rsidRPr="00BC35A6" w:rsidRDefault="006107CC" w:rsidP="00BC35A6">
      <w:pPr>
        <w:pStyle w:val="ListNumber"/>
        <w:numPr>
          <w:ilvl w:val="0"/>
          <w:numId w:val="0"/>
        </w:numPr>
        <w:ind w:left="357"/>
      </w:pPr>
      <w:r w:rsidRPr="00BC35A6">
        <w:t>As a result, the new fees are not directly comparable and are therefore listed in separate lines representing the inclusion of the new fees, and removal of the previous ones. Please refer to Tourism and Events on pg97 for new fees.</w:t>
      </w:r>
    </w:p>
    <w:p w:rsidR="006107CC" w:rsidRPr="006107CC" w:rsidRDefault="006107CC" w:rsidP="00BC35A6">
      <w:pPr>
        <w:pStyle w:val="ListNumber"/>
      </w:pPr>
      <w:r w:rsidRPr="000F4B87">
        <w:t>Fees 53 to 6</w:t>
      </w:r>
      <w:r>
        <w:t>1</w:t>
      </w:r>
      <w:r w:rsidRPr="000F4B87">
        <w:t>: Th</w:t>
      </w:r>
      <w:r>
        <w:t xml:space="preserve">is correction removes a </w:t>
      </w:r>
      <w:r w:rsidRPr="000F4B87">
        <w:t>duplicat</w:t>
      </w:r>
      <w:r>
        <w:t>e disclosure</w:t>
      </w:r>
      <w:r w:rsidRPr="000F4B87">
        <w:t>. Please refer to City Marketing on pg180 for up-to-date fees.</w:t>
      </w:r>
    </w:p>
    <w:sectPr w:rsidR="006107CC" w:rsidRPr="006107CC"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A1" w:rsidRDefault="00AE1DA1" w:rsidP="00BC719D">
      <w:pPr>
        <w:spacing w:after="0"/>
      </w:pPr>
      <w:r>
        <w:separator/>
      </w:r>
    </w:p>
  </w:endnote>
  <w:endnote w:type="continuationSeparator" w:id="0">
    <w:p w:rsidR="00AE1DA1" w:rsidRDefault="00AE1DA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A1" w:rsidRDefault="00AE1DA1" w:rsidP="00577A39">
      <w:pPr>
        <w:spacing w:after="40" w:line="240" w:lineRule="auto"/>
      </w:pPr>
      <w:r>
        <w:separator/>
      </w:r>
    </w:p>
  </w:footnote>
  <w:footnote w:type="continuationSeparator" w:id="0">
    <w:p w:rsidR="00AE1DA1" w:rsidRDefault="00AE1DA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CA480E"/>
    <w:multiLevelType w:val="multilevel"/>
    <w:tmpl w:val="A5E4920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967538"/>
    <w:multiLevelType w:val="hybridMultilevel"/>
    <w:tmpl w:val="33B63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0A5951"/>
    <w:multiLevelType w:val="hybridMultilevel"/>
    <w:tmpl w:val="A44EE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0CA6613E"/>
    <w:multiLevelType w:val="multilevel"/>
    <w:tmpl w:val="7C683D2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66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31C04"/>
    <w:multiLevelType w:val="multilevel"/>
    <w:tmpl w:val="7C683D2A"/>
    <w:lvl w:ilvl="0">
      <w:start w:val="2"/>
      <w:numFmt w:val="decimal"/>
      <w:lvlText w:val="%1."/>
      <w:lvlJc w:val="left"/>
      <w:pPr>
        <w:ind w:left="763" w:hanging="360"/>
      </w:pPr>
      <w:rPr>
        <w:rFonts w:hint="default"/>
        <w:b w:val="0"/>
      </w:rPr>
    </w:lvl>
    <w:lvl w:ilvl="1">
      <w:start w:val="1"/>
      <w:numFmt w:val="decimal"/>
      <w:lvlText w:val="%1.%2."/>
      <w:lvlJc w:val="left"/>
      <w:pPr>
        <w:ind w:left="1195" w:hanging="432"/>
      </w:pPr>
      <w:rPr>
        <w:rFonts w:hint="default"/>
      </w:rPr>
    </w:lvl>
    <w:lvl w:ilvl="2">
      <w:start w:val="1"/>
      <w:numFmt w:val="decimal"/>
      <w:lvlText w:val="%1.%2.%3."/>
      <w:lvlJc w:val="left"/>
      <w:pPr>
        <w:ind w:left="2064" w:hanging="504"/>
      </w:pPr>
      <w:rPr>
        <w:rFonts w:hint="default"/>
      </w:rPr>
    </w:lvl>
    <w:lvl w:ilvl="3">
      <w:start w:val="1"/>
      <w:numFmt w:val="decimal"/>
      <w:lvlText w:val="%1.%2.%3.%4."/>
      <w:lvlJc w:val="left"/>
      <w:pPr>
        <w:ind w:left="2131" w:hanging="648"/>
      </w:pPr>
      <w:rPr>
        <w:rFonts w:hint="default"/>
      </w:rPr>
    </w:lvl>
    <w:lvl w:ilvl="4">
      <w:start w:val="1"/>
      <w:numFmt w:val="decimal"/>
      <w:lvlText w:val="%1.%2.%3.%4.%5."/>
      <w:lvlJc w:val="left"/>
      <w:pPr>
        <w:ind w:left="2635" w:hanging="792"/>
      </w:pPr>
      <w:rPr>
        <w:rFonts w:hint="default"/>
      </w:rPr>
    </w:lvl>
    <w:lvl w:ilvl="5">
      <w:start w:val="1"/>
      <w:numFmt w:val="decimal"/>
      <w:lvlText w:val="%1.%2.%3.%4.%5.%6."/>
      <w:lvlJc w:val="left"/>
      <w:pPr>
        <w:ind w:left="3139" w:hanging="936"/>
      </w:pPr>
      <w:rPr>
        <w:rFonts w:hint="default"/>
      </w:rPr>
    </w:lvl>
    <w:lvl w:ilvl="6">
      <w:start w:val="1"/>
      <w:numFmt w:val="decimal"/>
      <w:lvlText w:val="%1.%2.%3.%4.%5.%6.%7."/>
      <w:lvlJc w:val="left"/>
      <w:pPr>
        <w:ind w:left="3643" w:hanging="1080"/>
      </w:pPr>
      <w:rPr>
        <w:rFonts w:hint="default"/>
      </w:rPr>
    </w:lvl>
    <w:lvl w:ilvl="7">
      <w:start w:val="1"/>
      <w:numFmt w:val="decimal"/>
      <w:lvlText w:val="%1.%2.%3.%4.%5.%6.%7.%8."/>
      <w:lvlJc w:val="left"/>
      <w:pPr>
        <w:ind w:left="4147" w:hanging="1224"/>
      </w:pPr>
      <w:rPr>
        <w:rFonts w:hint="default"/>
      </w:rPr>
    </w:lvl>
    <w:lvl w:ilvl="8">
      <w:start w:val="1"/>
      <w:numFmt w:val="decimal"/>
      <w:lvlText w:val="%1.%2.%3.%4.%5.%6.%7.%8.%9."/>
      <w:lvlJc w:val="left"/>
      <w:pPr>
        <w:ind w:left="4723" w:hanging="1440"/>
      </w:pPr>
      <w:rPr>
        <w:rFonts w:hint="default"/>
      </w:rPr>
    </w:lvl>
  </w:abstractNum>
  <w:abstractNum w:abstractNumId="9" w15:restartNumberingAfterBreak="0">
    <w:nsid w:val="187C0DE6"/>
    <w:multiLevelType w:val="hybridMultilevel"/>
    <w:tmpl w:val="40D82F10"/>
    <w:lvl w:ilvl="0" w:tplc="9A86A82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F03604"/>
    <w:multiLevelType w:val="multilevel"/>
    <w:tmpl w:val="17764FA2"/>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A2B5D1C"/>
    <w:multiLevelType w:val="multilevel"/>
    <w:tmpl w:val="16506B6C"/>
    <w:numStyleLink w:val="ListNumbers"/>
  </w:abstractNum>
  <w:abstractNum w:abstractNumId="13" w15:restartNumberingAfterBreak="0">
    <w:nsid w:val="307534AD"/>
    <w:multiLevelType w:val="hybridMultilevel"/>
    <w:tmpl w:val="888E442A"/>
    <w:lvl w:ilvl="0" w:tplc="59BE56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35A29"/>
    <w:multiLevelType w:val="multilevel"/>
    <w:tmpl w:val="0D1C48EC"/>
    <w:lvl w:ilvl="0">
      <w:start w:val="2"/>
      <w:numFmt w:val="decimal"/>
      <w:lvlText w:val="%1."/>
      <w:lvlJc w:val="left"/>
      <w:pPr>
        <w:ind w:left="763" w:hanging="360"/>
      </w:pPr>
      <w:rPr>
        <w:rFonts w:hint="default"/>
      </w:rPr>
    </w:lvl>
    <w:lvl w:ilvl="1">
      <w:start w:val="1"/>
      <w:numFmt w:val="decimal"/>
      <w:lvlText w:val="%1.%2."/>
      <w:lvlJc w:val="left"/>
      <w:pPr>
        <w:ind w:left="1195" w:hanging="432"/>
      </w:pPr>
      <w:rPr>
        <w:rFonts w:hint="default"/>
      </w:rPr>
    </w:lvl>
    <w:lvl w:ilvl="2">
      <w:start w:val="1"/>
      <w:numFmt w:val="decimal"/>
      <w:lvlText w:val="%1.%2.%3."/>
      <w:lvlJc w:val="left"/>
      <w:pPr>
        <w:ind w:left="2064" w:hanging="504"/>
      </w:pPr>
      <w:rPr>
        <w:rFonts w:hint="default"/>
      </w:rPr>
    </w:lvl>
    <w:lvl w:ilvl="3">
      <w:start w:val="1"/>
      <w:numFmt w:val="decimal"/>
      <w:lvlText w:val="%1.%2.%3.%4."/>
      <w:lvlJc w:val="left"/>
      <w:pPr>
        <w:ind w:left="2131" w:hanging="648"/>
      </w:pPr>
      <w:rPr>
        <w:rFonts w:hint="default"/>
      </w:rPr>
    </w:lvl>
    <w:lvl w:ilvl="4">
      <w:start w:val="1"/>
      <w:numFmt w:val="decimal"/>
      <w:lvlText w:val="%1.%2.%3.%4.%5."/>
      <w:lvlJc w:val="left"/>
      <w:pPr>
        <w:ind w:left="2635" w:hanging="792"/>
      </w:pPr>
      <w:rPr>
        <w:rFonts w:hint="default"/>
      </w:rPr>
    </w:lvl>
    <w:lvl w:ilvl="5">
      <w:start w:val="1"/>
      <w:numFmt w:val="decimal"/>
      <w:lvlText w:val="%1.%2.%3.%4.%5.%6."/>
      <w:lvlJc w:val="left"/>
      <w:pPr>
        <w:ind w:left="3139" w:hanging="936"/>
      </w:pPr>
      <w:rPr>
        <w:rFonts w:hint="default"/>
      </w:rPr>
    </w:lvl>
    <w:lvl w:ilvl="6">
      <w:start w:val="1"/>
      <w:numFmt w:val="decimal"/>
      <w:lvlText w:val="%1.%2.%3.%4.%5.%6.%7."/>
      <w:lvlJc w:val="left"/>
      <w:pPr>
        <w:ind w:left="3643" w:hanging="1080"/>
      </w:pPr>
      <w:rPr>
        <w:rFonts w:hint="default"/>
      </w:rPr>
    </w:lvl>
    <w:lvl w:ilvl="7">
      <w:start w:val="1"/>
      <w:numFmt w:val="decimal"/>
      <w:lvlText w:val="%1.%2.%3.%4.%5.%6.%7.%8."/>
      <w:lvlJc w:val="left"/>
      <w:pPr>
        <w:ind w:left="4147" w:hanging="1224"/>
      </w:pPr>
      <w:rPr>
        <w:rFonts w:hint="default"/>
      </w:rPr>
    </w:lvl>
    <w:lvl w:ilvl="8">
      <w:start w:val="1"/>
      <w:numFmt w:val="decimal"/>
      <w:lvlText w:val="%1.%2.%3.%4.%5.%6.%7.%8.%9."/>
      <w:lvlJc w:val="left"/>
      <w:pPr>
        <w:ind w:left="4723" w:hanging="1440"/>
      </w:pPr>
      <w:rPr>
        <w:rFonts w:hint="default"/>
      </w:rPr>
    </w:lvl>
  </w:abstractNum>
  <w:abstractNum w:abstractNumId="16" w15:restartNumberingAfterBreak="0">
    <w:nsid w:val="38C10957"/>
    <w:multiLevelType w:val="multilevel"/>
    <w:tmpl w:val="16506B6C"/>
    <w:numStyleLink w:val="ListNumbers"/>
  </w:abstractNum>
  <w:abstractNum w:abstractNumId="17" w15:restartNumberingAfterBreak="0">
    <w:nsid w:val="39DE2FE2"/>
    <w:multiLevelType w:val="hybridMultilevel"/>
    <w:tmpl w:val="350457A2"/>
    <w:lvl w:ilvl="0" w:tplc="0BA8B1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2A2651"/>
    <w:multiLevelType w:val="multilevel"/>
    <w:tmpl w:val="36B66F3E"/>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66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B142B8"/>
    <w:multiLevelType w:val="hybridMultilevel"/>
    <w:tmpl w:val="85D49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656455"/>
    <w:multiLevelType w:val="multilevel"/>
    <w:tmpl w:val="0D1C48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6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380C0C"/>
    <w:multiLevelType w:val="hybridMultilevel"/>
    <w:tmpl w:val="7B8E67E0"/>
    <w:lvl w:ilvl="0" w:tplc="47783B40">
      <w:start w:val="1"/>
      <w:numFmt w:val="decimal"/>
      <w:lvlText w:val="%1."/>
      <w:lvlJc w:val="left"/>
      <w:pPr>
        <w:ind w:left="720" w:hanging="360"/>
      </w:pPr>
      <w:rPr>
        <w:rFonts w:ascii="Arial" w:hAnsi="Arial" w:cs="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1209CA"/>
    <w:multiLevelType w:val="multilevel"/>
    <w:tmpl w:val="16506B6C"/>
    <w:numStyleLink w:val="ListNumbers"/>
  </w:abstractNum>
  <w:abstractNum w:abstractNumId="24" w15:restartNumberingAfterBreak="0">
    <w:nsid w:val="7A2C43DC"/>
    <w:multiLevelType w:val="multilevel"/>
    <w:tmpl w:val="16506B6C"/>
    <w:numStyleLink w:val="ListNumbers"/>
  </w:abstractNum>
  <w:abstractNum w:abstractNumId="2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11"/>
  </w:num>
  <w:num w:numId="3">
    <w:abstractNumId w:val="24"/>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1"/>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0"/>
  </w:num>
  <w:num w:numId="19">
    <w:abstractNumId w:val="13"/>
  </w:num>
  <w:num w:numId="20">
    <w:abstractNumId w:val="15"/>
  </w:num>
  <w:num w:numId="21">
    <w:abstractNumId w:val="17"/>
  </w:num>
  <w:num w:numId="22">
    <w:abstractNumId w:val="5"/>
  </w:num>
  <w:num w:numId="23">
    <w:abstractNumId w:val="2"/>
  </w:num>
  <w:num w:numId="24">
    <w:abstractNumId w:val="20"/>
  </w:num>
  <w:num w:numId="25">
    <w:abstractNumId w:val="8"/>
  </w:num>
  <w:num w:numId="26">
    <w:abstractNumId w:val="7"/>
  </w:num>
  <w:num w:numId="27">
    <w:abstractNumId w:val="18"/>
  </w:num>
  <w:num w:numId="28">
    <w:abstractNumId w:val="4"/>
  </w:num>
  <w:num w:numId="29">
    <w:abstractNumId w:val="22"/>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C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107CC"/>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E1DA1"/>
    <w:rsid w:val="00AF02E0"/>
    <w:rsid w:val="00B152AF"/>
    <w:rsid w:val="00B53D5A"/>
    <w:rsid w:val="00B61F7F"/>
    <w:rsid w:val="00B93B1F"/>
    <w:rsid w:val="00BC35A6"/>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3FEB"/>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0178"/>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PageNumber">
    <w:name w:val="page number"/>
    <w:basedOn w:val="DefaultParagraphFont"/>
    <w:rsid w:val="006107CC"/>
  </w:style>
  <w:style w:type="paragraph" w:customStyle="1" w:styleId="CharChar1">
    <w:name w:val="Char Char1"/>
    <w:basedOn w:val="Normal"/>
    <w:rsid w:val="006107CC"/>
    <w:pPr>
      <w:spacing w:after="160" w:line="240" w:lineRule="exact"/>
    </w:pPr>
    <w:rPr>
      <w:rFonts w:ascii="Tahoma" w:eastAsia="Times New Roman" w:hAnsi="Tahoma" w:cs="Tahoma"/>
      <w:szCs w:val="20"/>
      <w:lang w:val="en-US"/>
    </w:rPr>
  </w:style>
  <w:style w:type="paragraph" w:customStyle="1" w:styleId="Default">
    <w:name w:val="Default"/>
    <w:rsid w:val="006107C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3DD66E-12C2-4330-92CA-5227628B67F8}">
  <ds:schemaRefs>
    <ds:schemaRef ds:uri="http://schemas.openxmlformats.org/officeDocument/2006/bibliography"/>
  </ds:schemaRefs>
</ds:datastoreItem>
</file>

<file path=customXml/itemProps2.xml><?xml version="1.0" encoding="utf-8"?>
<ds:datastoreItem xmlns:ds="http://schemas.openxmlformats.org/officeDocument/2006/customXml" ds:itemID="{E7FC2772-065A-47D2-8B18-ECE518448CCD}"/>
</file>

<file path=customXml/itemProps3.xml><?xml version="1.0" encoding="utf-8"?>
<ds:datastoreItem xmlns:ds="http://schemas.openxmlformats.org/officeDocument/2006/customXml" ds:itemID="{E92F8783-A0A7-4F59-B7A1-2BC841777F7A}"/>
</file>

<file path=customXml/itemProps4.xml><?xml version="1.0" encoding="utf-8"?>
<ds:datastoreItem xmlns:ds="http://schemas.openxmlformats.org/officeDocument/2006/customXml" ds:itemID="{23EAB581-5A49-4139-98A7-96EEF51D76FB}"/>
</file>

<file path=docProps/app.xml><?xml version="1.0" encoding="utf-8"?>
<Properties xmlns="http://schemas.openxmlformats.org/officeDocument/2006/extended-properties" xmlns:vt="http://schemas.openxmlformats.org/officeDocument/2006/docPropsVTypes">
  <Template>CoM Digital Template</Template>
  <TotalTime>0</TotalTime>
  <Pages>1</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and Budget Amended To Appendix F: Fees and Charges Schedule</dc:title>
  <dc:creator/>
  <cp:keywords/>
  <cp:lastModifiedBy/>
  <cp:revision>1</cp:revision>
  <dcterms:created xsi:type="dcterms:W3CDTF">2021-02-10T22:39:00Z</dcterms:created>
  <dcterms:modified xsi:type="dcterms:W3CDTF">1601-01-01T00:00:00Z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20210211094157808</vt:lpwstr>
  </property>
  <property fmtid="{D5CDD505-2E9C-101B-9397-08002B2CF9AE}" pid="3" name="ContentTypeId">
    <vt:lpwstr>0x010100759DCEB4B14F5A418FC6C1C10DF60084</vt:lpwstr>
  </property>
</Properties>
</file>