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99" w:rsidRPr="005814F5" w:rsidRDefault="0091365A" w:rsidP="00020B35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 wp14:anchorId="23876A0F" wp14:editId="1CFC820A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809">
        <w:t xml:space="preserve"> </w:t>
      </w:r>
      <w:r w:rsidR="00667809" w:rsidRPr="006A24D0">
        <w:rPr>
          <w:noProof/>
          <w:sz w:val="36"/>
          <w:lang w:eastAsia="en-AU"/>
        </w:rPr>
        <w:drawing>
          <wp:inline distT="0" distB="0" distL="0" distR="0" wp14:anchorId="1E79358E" wp14:editId="07EB1897">
            <wp:extent cx="1951355" cy="932815"/>
            <wp:effectExtent l="0" t="0" r="0" b="0"/>
            <wp:docPr id="8" name="Picture 8" descr="Climate Active, An Australian Government Initi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mate_Active_Gov_ Master_Logo_pos_RGB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1"/>
                    <a:stretch/>
                  </pic:blipFill>
                  <pic:spPr bwMode="auto">
                    <a:xfrm>
                      <a:off x="0" y="0"/>
                      <a:ext cx="1951355" cy="932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3535" w:rsidRDefault="00667809" w:rsidP="00C0000D">
      <w:pPr>
        <w:pStyle w:val="DocumentTitle"/>
        <w:spacing w:before="720" w:after="360"/>
      </w:pPr>
      <w:r>
        <w:t>Australian Government Climate Active Public Disclosure Statemen</w:t>
      </w:r>
      <w:r w:rsidR="00D5586A">
        <w:t>t</w:t>
      </w:r>
    </w:p>
    <w:p w:rsidR="00667809" w:rsidRPr="00A0432B" w:rsidRDefault="00667809" w:rsidP="00D5586A">
      <w:pPr>
        <w:pStyle w:val="Subtitle2"/>
      </w:pPr>
      <w:r w:rsidRPr="00A0432B">
        <w:t>NAME OF CERTIFIED ENTITY:</w:t>
      </w:r>
      <w:r w:rsidRPr="00A0432B">
        <w:tab/>
      </w:r>
      <w:r>
        <w:t>City of Melbourne</w:t>
      </w:r>
    </w:p>
    <w:p w:rsidR="00667809" w:rsidRPr="00F128C4" w:rsidRDefault="00667809" w:rsidP="00D5586A">
      <w:pPr>
        <w:pStyle w:val="Subtitle2"/>
      </w:pPr>
      <w:r w:rsidRPr="00F128C4">
        <w:t>EVENT NAME:</w:t>
      </w:r>
      <w:r w:rsidRPr="00F128C4">
        <w:tab/>
      </w:r>
      <w:r>
        <w:t xml:space="preserve">Melbourne </w:t>
      </w:r>
      <w:r w:rsidR="00070528">
        <w:t>Knowledge</w:t>
      </w:r>
      <w:r>
        <w:t xml:space="preserve"> Week </w:t>
      </w:r>
    </w:p>
    <w:p w:rsidR="00667809" w:rsidRPr="00F128C4" w:rsidRDefault="00667809" w:rsidP="00D5586A">
      <w:pPr>
        <w:pStyle w:val="Subtitle2"/>
      </w:pPr>
      <w:r w:rsidRPr="00F128C4">
        <w:t>EVENT DATE/S:</w:t>
      </w:r>
      <w:r w:rsidRPr="00F128C4">
        <w:tab/>
      </w:r>
      <w:r w:rsidRPr="00DE4513">
        <w:t>Certification Period July 2019 – July 2020</w:t>
      </w:r>
    </w:p>
    <w:p w:rsidR="00667809" w:rsidRPr="00F128C4" w:rsidRDefault="00667809" w:rsidP="00D5586A">
      <w:pPr>
        <w:pStyle w:val="Subtitle2"/>
      </w:pPr>
      <w:r w:rsidRPr="00F128C4">
        <w:t>EVENT TYPE:</w:t>
      </w:r>
      <w:r>
        <w:tab/>
        <w:t>Large Event Portfolio</w:t>
      </w:r>
    </w:p>
    <w:p w:rsidR="00667809" w:rsidRPr="00A0432B" w:rsidRDefault="00667809" w:rsidP="00D5586A">
      <w:pPr>
        <w:pStyle w:val="Bold"/>
      </w:pPr>
      <w:r w:rsidRPr="00A0432B">
        <w:t>Declaration</w:t>
      </w:r>
    </w:p>
    <w:p w:rsidR="00667809" w:rsidRPr="00A0432B" w:rsidRDefault="00667809" w:rsidP="00667809">
      <w:r w:rsidRPr="00A0432B">
        <w:t xml:space="preserve">To the best of my knowledge, the information provided in this </w:t>
      </w:r>
      <w:r>
        <w:t>Public Disclosure Statement</w:t>
      </w:r>
      <w:r w:rsidRPr="00A0432B">
        <w:t xml:space="preserve"> is true and correct and meets the requirements of the </w:t>
      </w:r>
      <w:r>
        <w:t>Climate Active Carbon Neutral Standard</w:t>
      </w:r>
      <w:r w:rsidRPr="00A0432B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982"/>
      </w:tblGrid>
      <w:tr w:rsidR="00667809" w:rsidTr="00667809">
        <w:trPr>
          <w:trHeight w:val="68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09" w:rsidRDefault="00667809" w:rsidP="00667809">
            <w:pPr>
              <w:spacing w:line="256" w:lineRule="auto"/>
            </w:pPr>
            <w:r>
              <w:t>Signature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09" w:rsidRDefault="00667809" w:rsidP="00667809">
            <w:pPr>
              <w:spacing w:line="256" w:lineRule="auto"/>
            </w:pPr>
            <w:r>
              <w:t>Date   24/06/2020</w:t>
            </w:r>
          </w:p>
        </w:tc>
      </w:tr>
      <w:tr w:rsidR="00667809" w:rsidRPr="00A0432B" w:rsidTr="00667809">
        <w:trPr>
          <w:trHeight w:val="680"/>
        </w:trPr>
        <w:tc>
          <w:tcPr>
            <w:tcW w:w="9628" w:type="dxa"/>
            <w:gridSpan w:val="2"/>
          </w:tcPr>
          <w:p w:rsidR="00667809" w:rsidRPr="00A0432B" w:rsidRDefault="00667809" w:rsidP="00667809">
            <w:r>
              <w:t>Louise Scott</w:t>
            </w:r>
          </w:p>
        </w:tc>
      </w:tr>
      <w:tr w:rsidR="00667809" w:rsidRPr="00A0432B" w:rsidTr="00667809">
        <w:trPr>
          <w:trHeight w:val="680"/>
        </w:trPr>
        <w:tc>
          <w:tcPr>
            <w:tcW w:w="9628" w:type="dxa"/>
            <w:gridSpan w:val="2"/>
          </w:tcPr>
          <w:p w:rsidR="00667809" w:rsidRPr="00A0432B" w:rsidRDefault="00667809" w:rsidP="00667809">
            <w:r>
              <w:t xml:space="preserve">Director – Tourism and Events, City of Melbourne  </w:t>
            </w:r>
          </w:p>
        </w:tc>
      </w:tr>
    </w:tbl>
    <w:p w:rsidR="00667809" w:rsidRPr="00A0432B" w:rsidRDefault="00667809" w:rsidP="00667809">
      <w:r>
        <w:rPr>
          <w:noProof/>
          <w:lang w:eastAsia="en-AU"/>
        </w:rPr>
        <w:drawing>
          <wp:inline distT="0" distB="0" distL="0" distR="0" wp14:anchorId="04430695" wp14:editId="23B4012F">
            <wp:extent cx="2682245" cy="694945"/>
            <wp:effectExtent l="0" t="0" r="3810" b="0"/>
            <wp:docPr id="7" name="Picture 7" descr="Australian Government Department of Industry, Science, Energy and Resour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ER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5" cy="69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809" w:rsidRPr="00A0432B" w:rsidRDefault="00667809" w:rsidP="00A50DA7">
      <w:r>
        <w:rPr>
          <w:sz w:val="16"/>
        </w:rPr>
        <w:t>Public Disclosure Statement</w:t>
      </w:r>
      <w:r w:rsidRPr="00A0432B">
        <w:rPr>
          <w:sz w:val="16"/>
        </w:rPr>
        <w:t xml:space="preserve"> documents are prepared by the submitting organisation. The </w:t>
      </w:r>
      <w:proofErr w:type="gramStart"/>
      <w:r w:rsidRPr="00A0432B">
        <w:rPr>
          <w:sz w:val="16"/>
        </w:rPr>
        <w:t>material</w:t>
      </w:r>
      <w:proofErr w:type="gramEnd"/>
      <w:r w:rsidRPr="00A0432B">
        <w:rPr>
          <w:sz w:val="16"/>
        </w:rPr>
        <w:t xml:space="preserve"> in </w:t>
      </w:r>
      <w:r>
        <w:rPr>
          <w:sz w:val="16"/>
        </w:rPr>
        <w:t>Public Disclosure Statement</w:t>
      </w:r>
      <w:r w:rsidRPr="00A0432B">
        <w:rPr>
          <w:sz w:val="16"/>
        </w:rPr>
        <w:t xml:space="preserve"> documents represents the views of the organisation and do not necessarily reflect the views of the Commonwealth. The Commonwealth does not guarantee the accuracy of the contents of the </w:t>
      </w:r>
      <w:r>
        <w:rPr>
          <w:sz w:val="16"/>
        </w:rPr>
        <w:t>Public Disclosure Statement</w:t>
      </w:r>
      <w:r w:rsidRPr="00A0432B">
        <w:rPr>
          <w:sz w:val="16"/>
        </w:rPr>
        <w:t xml:space="preserve"> documents and disclaims liability for any loss arising from the use of the document for any purpose.</w:t>
      </w:r>
      <w:r w:rsidRPr="00A0432B">
        <w:br w:type="page"/>
      </w:r>
    </w:p>
    <w:p w:rsidR="00667809" w:rsidRPr="00955490" w:rsidRDefault="00667809" w:rsidP="00654BC5">
      <w:pPr>
        <w:pStyle w:val="Heading1"/>
        <w:numPr>
          <w:ilvl w:val="0"/>
          <w:numId w:val="23"/>
        </w:numPr>
        <w:rPr>
          <w:rFonts w:eastAsia="Cambria" w:cs="Cambria"/>
          <w:szCs w:val="28"/>
        </w:rPr>
      </w:pPr>
      <w:bookmarkStart w:id="0" w:name="Guidance_-_Public_Disclosure_Summary_v5."/>
      <w:bookmarkStart w:id="1" w:name="Declaration"/>
      <w:bookmarkStart w:id="2" w:name="1._Carbon_neutral_information"/>
      <w:bookmarkEnd w:id="0"/>
      <w:bookmarkEnd w:id="1"/>
      <w:bookmarkEnd w:id="2"/>
      <w:r w:rsidRPr="00955490">
        <w:rPr>
          <w:spacing w:val="-1"/>
          <w:szCs w:val="28"/>
        </w:rPr>
        <w:t>Carbon</w:t>
      </w:r>
      <w:r w:rsidRPr="00955490">
        <w:rPr>
          <w:spacing w:val="-11"/>
          <w:szCs w:val="28"/>
        </w:rPr>
        <w:t xml:space="preserve"> </w:t>
      </w:r>
      <w:r w:rsidRPr="00955490">
        <w:rPr>
          <w:spacing w:val="-1"/>
          <w:szCs w:val="28"/>
        </w:rPr>
        <w:t>neutral</w:t>
      </w:r>
      <w:r w:rsidRPr="00955490">
        <w:rPr>
          <w:spacing w:val="-11"/>
          <w:szCs w:val="28"/>
        </w:rPr>
        <w:t xml:space="preserve"> </w:t>
      </w:r>
      <w:r w:rsidRPr="00955490">
        <w:rPr>
          <w:spacing w:val="-1"/>
          <w:szCs w:val="28"/>
        </w:rPr>
        <w:t>information</w:t>
      </w:r>
    </w:p>
    <w:p w:rsidR="00667809" w:rsidRPr="00E96298" w:rsidRDefault="00667809" w:rsidP="00667809">
      <w:pPr>
        <w:pStyle w:val="Heading2"/>
        <w:rPr>
          <w:rFonts w:eastAsia="Calibri" w:cs="Calibri"/>
        </w:rPr>
      </w:pPr>
      <w:r w:rsidRPr="00E96298">
        <w:rPr>
          <w:spacing w:val="-1"/>
        </w:rPr>
        <w:t>Description of certification</w:t>
      </w:r>
    </w:p>
    <w:p w:rsidR="00A00FC9" w:rsidRPr="00D51749" w:rsidRDefault="00A00FC9" w:rsidP="00A00FC9">
      <w:r w:rsidRPr="00D51749">
        <w:t xml:space="preserve">Melbourne Knowledge Week (MKW) is City of Melbourne's annual festival of ideas for a smart and innovative city, where we engage all Melburnians to explore, discuss </w:t>
      </w:r>
      <w:r>
        <w:t xml:space="preserve">and ideate our future together. </w:t>
      </w:r>
      <w:r w:rsidRPr="00D51749">
        <w:t>We celebrate Melbourne’s best and brightest, as the community explores smart, innovative and unique solutions to improve one of th</w:t>
      </w:r>
      <w:r>
        <w:t>e world's most liveable cities.</w:t>
      </w:r>
    </w:p>
    <w:p w:rsidR="00A00FC9" w:rsidRPr="00904902" w:rsidRDefault="00A00FC9" w:rsidP="00A00FC9">
      <w:r w:rsidRPr="00904902">
        <w:t>As a certified carbon neutral organisation, the City of Melb</w:t>
      </w:r>
      <w:r>
        <w:t>ourne manages an active emissions r</w:t>
      </w:r>
      <w:r w:rsidRPr="00904902">
        <w:t>eduction plan. This plan identifies City of Melbourne’s large events as a material emissions source which prompted the carbon neutral certification of this large event portfolio. This is the second consecutive year the portfolio has been certified carbon neutral.</w:t>
      </w:r>
    </w:p>
    <w:p w:rsidR="00A00FC9" w:rsidRPr="00D51749" w:rsidRDefault="00A00FC9" w:rsidP="00A00FC9">
      <w:r w:rsidRPr="00904902">
        <w:t>Greenhouse gas emissions considered include carbon dioxide (CO2), methane (CH4), nitrous oxide (N20), hydrofluorocarbons (HFCs), perfluorocarbons (PFCs), sulphur hexafluoride (SF6) and nitrogen trifluoride (NF3).</w:t>
      </w:r>
    </w:p>
    <w:p w:rsidR="00A00FC9" w:rsidRPr="001426B6" w:rsidRDefault="00A00FC9" w:rsidP="00A00FC9">
      <w:r>
        <w:t>The City of Melbourne follows</w:t>
      </w:r>
      <w:r w:rsidRPr="00904902">
        <w:t xml:space="preserve"> the Climate Active Carbon Neutral Standard for Events in the data collection and preparations of this report and used guiding Greenhouse Gas Protocol principles of; relevance, completeness, consistency, transparency and accuracy in the development of any new methodologies for this Large Event Portfolio.</w:t>
      </w:r>
    </w:p>
    <w:p w:rsidR="00667809" w:rsidRDefault="00667809" w:rsidP="00667809">
      <w:pPr>
        <w:pStyle w:val="Heading2"/>
        <w:rPr>
          <w:spacing w:val="-1"/>
        </w:rPr>
      </w:pPr>
      <w:r w:rsidRPr="00E96298">
        <w:rPr>
          <w:spacing w:val="-1"/>
        </w:rPr>
        <w:t xml:space="preserve">Changes since pre-event report </w:t>
      </w:r>
    </w:p>
    <w:p w:rsidR="00A00FC9" w:rsidRPr="001426B6" w:rsidRDefault="00A00FC9" w:rsidP="00A00FC9">
      <w:r>
        <w:t xml:space="preserve">Melbourne Knowledge Week 2020 was </w:t>
      </w:r>
      <w:r w:rsidRPr="00CA0412">
        <w:t>cancelled due to COVID-19, following advice provided by state and federal government.</w:t>
      </w:r>
    </w:p>
    <w:p w:rsidR="00667809" w:rsidRPr="00E96298" w:rsidRDefault="00667809" w:rsidP="00667809">
      <w:pPr>
        <w:pStyle w:val="Heading2"/>
        <w:rPr>
          <w:spacing w:val="-1"/>
        </w:rPr>
      </w:pPr>
      <w:r w:rsidRPr="00E96298">
        <w:rPr>
          <w:spacing w:val="-1"/>
        </w:rPr>
        <w:t>Emissions reduction strategy</w:t>
      </w:r>
    </w:p>
    <w:p w:rsidR="00667809" w:rsidRPr="00524A3F" w:rsidRDefault="00A00FC9" w:rsidP="00667809">
      <w:pPr>
        <w:rPr>
          <w:rFonts w:asciiTheme="majorHAnsi" w:eastAsiaTheme="majorEastAsia" w:hAnsiTheme="majorHAnsi" w:cstheme="majorBidi"/>
          <w:sz w:val="26"/>
          <w:szCs w:val="26"/>
        </w:rPr>
      </w:pPr>
      <w:bookmarkStart w:id="3" w:name="3._Emissions_summary"/>
      <w:bookmarkEnd w:id="3"/>
      <w:r>
        <w:rPr>
          <w:rFonts w:asciiTheme="majorHAnsi" w:eastAsiaTheme="majorEastAsia" w:hAnsiTheme="majorHAnsi" w:cstheme="majorBidi"/>
          <w:sz w:val="26"/>
          <w:szCs w:val="26"/>
        </w:rPr>
        <w:t>N/A</w:t>
      </w:r>
    </w:p>
    <w:p w:rsidR="00667809" w:rsidRDefault="00A00FC9" w:rsidP="00667809">
      <w:pPr>
        <w:pStyle w:val="Heading1"/>
        <w:rPr>
          <w:spacing w:val="-1"/>
          <w:szCs w:val="28"/>
        </w:rPr>
      </w:pPr>
      <w:r>
        <w:rPr>
          <w:spacing w:val="-1"/>
          <w:szCs w:val="28"/>
        </w:rPr>
        <w:t>2.</w:t>
      </w:r>
      <w:r>
        <w:rPr>
          <w:spacing w:val="-1"/>
          <w:szCs w:val="28"/>
        </w:rPr>
        <w:tab/>
      </w:r>
      <w:r w:rsidR="00667809" w:rsidRPr="007613F7">
        <w:rPr>
          <w:spacing w:val="-1"/>
          <w:szCs w:val="28"/>
        </w:rPr>
        <w:t>Emission Boundary</w:t>
      </w:r>
    </w:p>
    <w:p w:rsidR="00A00FC9" w:rsidRPr="00A00FC9" w:rsidRDefault="00A00FC9" w:rsidP="00A00FC9">
      <w:pPr>
        <w:rPr>
          <w:lang w:val="en-US"/>
        </w:rPr>
      </w:pPr>
      <w:r>
        <w:rPr>
          <w:lang w:val="en-US"/>
        </w:rPr>
        <w:t>N/A</w:t>
      </w:r>
    </w:p>
    <w:p w:rsidR="00667809" w:rsidRDefault="00667809" w:rsidP="00D46B11">
      <w:pPr>
        <w:pStyle w:val="Heading1"/>
      </w:pPr>
      <w:r w:rsidRPr="00D46B11">
        <w:t>3. Emissions summary</w:t>
      </w:r>
    </w:p>
    <w:p w:rsidR="00A00FC9" w:rsidRPr="00A00FC9" w:rsidRDefault="00A00FC9" w:rsidP="00A00FC9">
      <w:pPr>
        <w:rPr>
          <w:lang w:val="en-US"/>
        </w:rPr>
      </w:pPr>
      <w:r>
        <w:rPr>
          <w:lang w:val="en-US"/>
        </w:rPr>
        <w:t>N/A</w:t>
      </w:r>
    </w:p>
    <w:p w:rsidR="00667809" w:rsidRDefault="00667809" w:rsidP="00667809">
      <w:pPr>
        <w:pStyle w:val="Heading1"/>
        <w:rPr>
          <w:spacing w:val="-1"/>
          <w:szCs w:val="28"/>
        </w:rPr>
      </w:pPr>
      <w:r w:rsidRPr="0053548B">
        <w:rPr>
          <w:spacing w:val="-1"/>
          <w:szCs w:val="28"/>
        </w:rPr>
        <w:t>4. Carbon offsets</w:t>
      </w:r>
    </w:p>
    <w:p w:rsidR="00A00FC9" w:rsidRPr="001426B6" w:rsidRDefault="00A00FC9" w:rsidP="00A00FC9">
      <w:pPr>
        <w:spacing w:after="360"/>
        <w:rPr>
          <w:color w:val="1F497D"/>
        </w:rPr>
      </w:pPr>
      <w:r w:rsidRPr="001426B6">
        <w:t xml:space="preserve">Expected emissions for MKW 2020 were </w:t>
      </w:r>
      <w:r>
        <w:t xml:space="preserve">calculated at an estimated </w:t>
      </w:r>
      <w:r w:rsidRPr="001426B6">
        <w:t>105t/CO</w:t>
      </w:r>
      <w:r w:rsidRPr="001426B6">
        <w:rPr>
          <w:vertAlign w:val="subscript"/>
        </w:rPr>
        <w:t>2</w:t>
      </w:r>
      <w:r w:rsidRPr="001426B6">
        <w:t xml:space="preserve">. </w:t>
      </w:r>
      <w:r>
        <w:t>With the cancellation of MKW 2020, offsets purchased for MKW 2020 were re-allocated to City of Melbourne’s Large Event Portfolio for the July 2019 – July 2020.</w:t>
      </w:r>
      <w:r>
        <w:rPr>
          <w:i/>
        </w:rPr>
        <w:t xml:space="preserve"> </w:t>
      </w:r>
      <w:r w:rsidRPr="001426B6">
        <w:t>No offsets have been banked for future use.</w:t>
      </w:r>
      <w:r>
        <w:t xml:space="preserve">  A</w:t>
      </w:r>
      <w:r w:rsidRPr="001426B6">
        <w:t xml:space="preserve">ll evidence of offset retirements </w:t>
      </w:r>
      <w:r>
        <w:t xml:space="preserve">for the Portfolio </w:t>
      </w:r>
      <w:r w:rsidRPr="001426B6">
        <w:t xml:space="preserve">can </w:t>
      </w:r>
      <w:r>
        <w:t>be found in the MMW and MFW PDS.</w:t>
      </w:r>
    </w:p>
    <w:p w:rsidR="00A00FC9" w:rsidRDefault="00A00FC9" w:rsidP="00A00FC9">
      <w:pPr>
        <w:rPr>
          <w:rFonts w:ascii="Arial Bold" w:eastAsia="MS Gothic" w:hAnsi="Arial Bold"/>
          <w:sz w:val="28"/>
          <w:lang w:val="en-US"/>
        </w:rPr>
      </w:pPr>
      <w:bookmarkStart w:id="4" w:name="5._Use_of_trade_mark"/>
      <w:bookmarkEnd w:id="4"/>
      <w:r>
        <w:br w:type="page"/>
      </w:r>
    </w:p>
    <w:p w:rsidR="00667809" w:rsidRDefault="00667809" w:rsidP="00667809">
      <w:pPr>
        <w:pStyle w:val="Heading1"/>
        <w:rPr>
          <w:spacing w:val="-1"/>
          <w:szCs w:val="28"/>
        </w:rPr>
      </w:pPr>
      <w:r w:rsidRPr="0053548B">
        <w:rPr>
          <w:spacing w:val="-1"/>
          <w:szCs w:val="28"/>
        </w:rPr>
        <w:t>5. Use of trade mark</w:t>
      </w:r>
    </w:p>
    <w:p w:rsidR="00A00FC9" w:rsidRPr="00A00FC9" w:rsidRDefault="00A00FC9" w:rsidP="00A00FC9">
      <w:pPr>
        <w:rPr>
          <w:lang w:val="en-US"/>
        </w:rPr>
      </w:pPr>
      <w:r>
        <w:rPr>
          <w:lang w:val="en-US"/>
        </w:rPr>
        <w:t>N/A</w:t>
      </w:r>
    </w:p>
    <w:p w:rsidR="00667809" w:rsidRDefault="00EA185E" w:rsidP="00EA185E">
      <w:pPr>
        <w:pStyle w:val="Heading1"/>
        <w:rPr>
          <w:spacing w:val="-1"/>
          <w:szCs w:val="28"/>
        </w:rPr>
      </w:pPr>
      <w:bookmarkStart w:id="5" w:name="6._Have_you_done_more?"/>
      <w:bookmarkEnd w:id="5"/>
      <w:r>
        <w:rPr>
          <w:spacing w:val="-1"/>
          <w:szCs w:val="28"/>
        </w:rPr>
        <w:t>6</w:t>
      </w:r>
      <w:r w:rsidR="00667809" w:rsidRPr="0053548B">
        <w:rPr>
          <w:spacing w:val="-1"/>
          <w:szCs w:val="28"/>
        </w:rPr>
        <w:t xml:space="preserve">. </w:t>
      </w:r>
      <w:r w:rsidR="00667809">
        <w:rPr>
          <w:spacing w:val="-1"/>
          <w:szCs w:val="28"/>
        </w:rPr>
        <w:t>Additional information</w:t>
      </w:r>
    </w:p>
    <w:p w:rsidR="00A00FC9" w:rsidRPr="00A00FC9" w:rsidRDefault="00A00FC9" w:rsidP="00A00FC9">
      <w:pPr>
        <w:rPr>
          <w:lang w:val="en-US"/>
        </w:rPr>
      </w:pPr>
      <w:r>
        <w:rPr>
          <w:lang w:val="en-US"/>
        </w:rPr>
        <w:t>N/A</w:t>
      </w:r>
    </w:p>
    <w:p w:rsidR="00667809" w:rsidRPr="00A00FC9" w:rsidRDefault="00667809" w:rsidP="00A00FC9">
      <w:pPr>
        <w:pStyle w:val="Heading1"/>
      </w:pPr>
      <w:r w:rsidRPr="00A00FC9">
        <w:t xml:space="preserve">Appendix 1 - Excluded emissions </w:t>
      </w:r>
    </w:p>
    <w:p w:rsidR="00667809" w:rsidRPr="00A00FC9" w:rsidRDefault="00A00FC9" w:rsidP="00A00FC9">
      <w:r>
        <w:t>N/A</w:t>
      </w:r>
    </w:p>
    <w:sectPr w:rsidR="00667809" w:rsidRPr="00A00FC9" w:rsidSect="00EF11AE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BB" w:rsidRDefault="00C92ABB" w:rsidP="00BC719D">
      <w:pPr>
        <w:spacing w:after="0"/>
      </w:pPr>
      <w:r>
        <w:separator/>
      </w:r>
    </w:p>
  </w:endnote>
  <w:endnote w:type="continuationSeparator" w:id="0">
    <w:p w:rsidR="00C92ABB" w:rsidRDefault="00C92ABB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57" w:rsidRPr="00A0432B" w:rsidRDefault="00EB2457" w:rsidP="00667809">
    <w:pPr>
      <w:jc w:val="right"/>
    </w:pPr>
    <w:r w:rsidRPr="00A0432B">
      <w:tab/>
    </w:r>
    <w:r w:rsidRPr="00A0432B">
      <w:tab/>
      <w:t xml:space="preserve"> </w:t>
    </w:r>
    <w:r w:rsidRPr="00A0432B">
      <w:tab/>
      <w:t xml:space="preserve">Page </w:t>
    </w:r>
    <w:r w:rsidRPr="00A0432B">
      <w:fldChar w:fldCharType="begin"/>
    </w:r>
    <w:r w:rsidRPr="00A0432B">
      <w:instrText xml:space="preserve"> PAGE   \* MERGEFORMAT </w:instrText>
    </w:r>
    <w:r w:rsidRPr="00A0432B">
      <w:fldChar w:fldCharType="separate"/>
    </w:r>
    <w:r w:rsidR="00385C7E">
      <w:rPr>
        <w:noProof/>
      </w:rPr>
      <w:t>1</w:t>
    </w:r>
    <w:r w:rsidRPr="00A0432B">
      <w:fldChar w:fldCharType="end"/>
    </w:r>
    <w:r w:rsidRPr="00A0432B"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385C7E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57" w:rsidRPr="00A0432B" w:rsidRDefault="00EB2457" w:rsidP="00667809"/>
  <w:p w:rsidR="00EB2457" w:rsidRPr="00A0432B" w:rsidRDefault="00EB2457" w:rsidP="00667809">
    <w:pPr>
      <w:jc w:val="right"/>
    </w:pPr>
    <w:r w:rsidRPr="00A0432B">
      <w:tab/>
      <w:t xml:space="preserve">Page </w:t>
    </w:r>
    <w:r w:rsidRPr="00A0432B">
      <w:fldChar w:fldCharType="begin"/>
    </w:r>
    <w:r w:rsidRPr="00A0432B">
      <w:instrText xml:space="preserve"> PAGE   \* MERGEFORMAT </w:instrText>
    </w:r>
    <w:r w:rsidRPr="00A0432B">
      <w:fldChar w:fldCharType="separate"/>
    </w:r>
    <w:r>
      <w:rPr>
        <w:noProof/>
      </w:rPr>
      <w:t>13</w:t>
    </w:r>
    <w:r w:rsidRPr="00A0432B">
      <w:fldChar w:fldCharType="end"/>
    </w:r>
    <w:r w:rsidRPr="00A0432B"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19</w:t>
    </w:r>
    <w:r>
      <w:rPr>
        <w:noProof/>
      </w:rPr>
      <w:fldChar w:fldCharType="end"/>
    </w:r>
  </w:p>
  <w:p w:rsidR="00EB2457" w:rsidRPr="00A0432B" w:rsidRDefault="00EB2457" w:rsidP="006678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BB" w:rsidRDefault="00C92ABB" w:rsidP="00577A39">
      <w:pPr>
        <w:spacing w:after="40" w:line="240" w:lineRule="auto"/>
      </w:pPr>
      <w:r>
        <w:separator/>
      </w:r>
    </w:p>
  </w:footnote>
  <w:footnote w:type="continuationSeparator" w:id="0">
    <w:p w:rsidR="00C92ABB" w:rsidRDefault="00C92ABB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57" w:rsidRPr="00A0432B" w:rsidRDefault="00EB2457" w:rsidP="00667809">
    <w:pPr>
      <w:jc w:val="right"/>
    </w:pPr>
    <w:r>
      <w:t>Climate Active Public Disclosure Statement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57" w:rsidRPr="00A0432B" w:rsidRDefault="00EB2457" w:rsidP="00667809">
    <w:pPr>
      <w:jc w:val="right"/>
    </w:pPr>
    <w:r>
      <w:t>Climate Active Public Disclosure Statement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574E33"/>
    <w:multiLevelType w:val="hybridMultilevel"/>
    <w:tmpl w:val="6B0E6F46"/>
    <w:lvl w:ilvl="0" w:tplc="74FE8E74">
      <w:start w:val="1"/>
      <w:numFmt w:val="decimal"/>
      <w:lvlText w:val="%1."/>
      <w:lvlJc w:val="left"/>
      <w:pPr>
        <w:ind w:left="360" w:hanging="360"/>
      </w:pPr>
      <w:rPr>
        <w:rFonts w:eastAsia="MS Gothic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5">
    <w:nsid w:val="15616BEF"/>
    <w:multiLevelType w:val="hybridMultilevel"/>
    <w:tmpl w:val="054484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7">
    <w:nsid w:val="2A2B5D1C"/>
    <w:multiLevelType w:val="multilevel"/>
    <w:tmpl w:val="16506B6C"/>
    <w:numStyleLink w:val="ListNumbers"/>
  </w:abstractNum>
  <w:abstractNum w:abstractNumId="8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72645"/>
    <w:multiLevelType w:val="hybridMultilevel"/>
    <w:tmpl w:val="BD168364"/>
    <w:lvl w:ilvl="0" w:tplc="731EC846">
      <w:start w:val="20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10957"/>
    <w:multiLevelType w:val="multilevel"/>
    <w:tmpl w:val="16506B6C"/>
    <w:numStyleLink w:val="ListNumbers"/>
  </w:abstractNum>
  <w:abstractNum w:abstractNumId="11">
    <w:nsid w:val="395F26EE"/>
    <w:multiLevelType w:val="hybridMultilevel"/>
    <w:tmpl w:val="E4368F3A"/>
    <w:lvl w:ilvl="0" w:tplc="FBF6AE08">
      <w:start w:val="20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44EA4"/>
    <w:multiLevelType w:val="hybridMultilevel"/>
    <w:tmpl w:val="608C655E"/>
    <w:lvl w:ilvl="0" w:tplc="FBF6AE08">
      <w:start w:val="20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674A8"/>
    <w:multiLevelType w:val="hybridMultilevel"/>
    <w:tmpl w:val="6E9CEF02"/>
    <w:lvl w:ilvl="0" w:tplc="BD18EADC">
      <w:start w:val="1"/>
      <w:numFmt w:val="decimal"/>
      <w:lvlText w:val="%1."/>
      <w:lvlJc w:val="left"/>
      <w:pPr>
        <w:ind w:left="396" w:hanging="296"/>
        <w:jc w:val="right"/>
      </w:pPr>
      <w:rPr>
        <w:rFonts w:ascii="Calibri" w:eastAsia="Cambria" w:hAnsi="Calibri" w:hint="default"/>
        <w:spacing w:val="-1"/>
        <w:w w:val="99"/>
        <w:sz w:val="28"/>
        <w:szCs w:val="28"/>
      </w:rPr>
    </w:lvl>
    <w:lvl w:ilvl="1" w:tplc="404614B2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2" w:tplc="611CC7CE">
      <w:start w:val="1"/>
      <w:numFmt w:val="bullet"/>
      <w:lvlText w:val=""/>
      <w:lvlJc w:val="left"/>
      <w:pPr>
        <w:ind w:left="1541" w:hanging="360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3" w:tplc="E47E5D8A">
      <w:start w:val="1"/>
      <w:numFmt w:val="bullet"/>
      <w:lvlText w:val="•"/>
      <w:lvlJc w:val="left"/>
      <w:pPr>
        <w:ind w:left="2439" w:hanging="360"/>
      </w:pPr>
      <w:rPr>
        <w:rFonts w:hint="default"/>
      </w:rPr>
    </w:lvl>
    <w:lvl w:ilvl="4" w:tplc="D128ABA6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5" w:tplc="9F646264">
      <w:start w:val="1"/>
      <w:numFmt w:val="bullet"/>
      <w:lvlText w:val="•"/>
      <w:lvlJc w:val="left"/>
      <w:pPr>
        <w:ind w:left="4235" w:hanging="360"/>
      </w:pPr>
      <w:rPr>
        <w:rFonts w:hint="default"/>
      </w:rPr>
    </w:lvl>
    <w:lvl w:ilvl="6" w:tplc="1DB054FC">
      <w:start w:val="1"/>
      <w:numFmt w:val="bullet"/>
      <w:lvlText w:val="•"/>
      <w:lvlJc w:val="left"/>
      <w:pPr>
        <w:ind w:left="5134" w:hanging="360"/>
      </w:pPr>
      <w:rPr>
        <w:rFonts w:hint="default"/>
      </w:rPr>
    </w:lvl>
    <w:lvl w:ilvl="7" w:tplc="BCB4E0E2">
      <w:start w:val="1"/>
      <w:numFmt w:val="bullet"/>
      <w:lvlText w:val="•"/>
      <w:lvlJc w:val="left"/>
      <w:pPr>
        <w:ind w:left="6032" w:hanging="360"/>
      </w:pPr>
      <w:rPr>
        <w:rFonts w:hint="default"/>
      </w:rPr>
    </w:lvl>
    <w:lvl w:ilvl="8" w:tplc="C6928514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</w:abstractNum>
  <w:abstractNum w:abstractNumId="14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209CA"/>
    <w:multiLevelType w:val="multilevel"/>
    <w:tmpl w:val="16506B6C"/>
    <w:numStyleLink w:val="ListNumbers"/>
  </w:abstractNum>
  <w:abstractNum w:abstractNumId="16">
    <w:nsid w:val="74744DB6"/>
    <w:multiLevelType w:val="hybridMultilevel"/>
    <w:tmpl w:val="FF864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C43DC"/>
    <w:multiLevelType w:val="multilevel"/>
    <w:tmpl w:val="16506B6C"/>
    <w:numStyleLink w:val="ListNumbers"/>
  </w:abstractNum>
  <w:abstractNum w:abstractNumId="18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4"/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  <w:num w:numId="18">
    <w:abstractNumId w:val="5"/>
  </w:num>
  <w:num w:numId="19">
    <w:abstractNumId w:val="16"/>
  </w:num>
  <w:num w:numId="20">
    <w:abstractNumId w:val="9"/>
  </w:num>
  <w:num w:numId="21">
    <w:abstractNumId w:val="11"/>
  </w:num>
  <w:num w:numId="22">
    <w:abstractNumId w:val="12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3F"/>
    <w:rsid w:val="0000224B"/>
    <w:rsid w:val="00020B35"/>
    <w:rsid w:val="000437C5"/>
    <w:rsid w:val="000474AE"/>
    <w:rsid w:val="00070528"/>
    <w:rsid w:val="00071857"/>
    <w:rsid w:val="000A2BDA"/>
    <w:rsid w:val="000A48D5"/>
    <w:rsid w:val="000B5EAA"/>
    <w:rsid w:val="000F3535"/>
    <w:rsid w:val="00190B0E"/>
    <w:rsid w:val="001B51BF"/>
    <w:rsid w:val="001F46B4"/>
    <w:rsid w:val="001F554D"/>
    <w:rsid w:val="002436A6"/>
    <w:rsid w:val="002438B7"/>
    <w:rsid w:val="0024773F"/>
    <w:rsid w:val="00296DC3"/>
    <w:rsid w:val="002D630D"/>
    <w:rsid w:val="002E4153"/>
    <w:rsid w:val="002F47B6"/>
    <w:rsid w:val="002F6A88"/>
    <w:rsid w:val="00332A36"/>
    <w:rsid w:val="00380F44"/>
    <w:rsid w:val="00385C7E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D30BA"/>
    <w:rsid w:val="005F4391"/>
    <w:rsid w:val="00622A13"/>
    <w:rsid w:val="00654BC5"/>
    <w:rsid w:val="00667809"/>
    <w:rsid w:val="00670405"/>
    <w:rsid w:val="00687D4A"/>
    <w:rsid w:val="006A2F63"/>
    <w:rsid w:val="006A3718"/>
    <w:rsid w:val="006C7F7B"/>
    <w:rsid w:val="00712950"/>
    <w:rsid w:val="00715B3E"/>
    <w:rsid w:val="007251E6"/>
    <w:rsid w:val="0073401D"/>
    <w:rsid w:val="007361D8"/>
    <w:rsid w:val="00737A99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A0923"/>
    <w:rsid w:val="008C6844"/>
    <w:rsid w:val="008D2DDA"/>
    <w:rsid w:val="008E2476"/>
    <w:rsid w:val="00902EE8"/>
    <w:rsid w:val="009043FC"/>
    <w:rsid w:val="009050C6"/>
    <w:rsid w:val="0091365A"/>
    <w:rsid w:val="00955E32"/>
    <w:rsid w:val="0097181E"/>
    <w:rsid w:val="00990B3C"/>
    <w:rsid w:val="009D1FBA"/>
    <w:rsid w:val="009F4681"/>
    <w:rsid w:val="00A00FC9"/>
    <w:rsid w:val="00A01D13"/>
    <w:rsid w:val="00A121B3"/>
    <w:rsid w:val="00A50DA7"/>
    <w:rsid w:val="00A71927"/>
    <w:rsid w:val="00A8651A"/>
    <w:rsid w:val="00AA4303"/>
    <w:rsid w:val="00AB6132"/>
    <w:rsid w:val="00AD2B6E"/>
    <w:rsid w:val="00AD6095"/>
    <w:rsid w:val="00AE4857"/>
    <w:rsid w:val="00AF02E0"/>
    <w:rsid w:val="00B152AF"/>
    <w:rsid w:val="00B53D5A"/>
    <w:rsid w:val="00B61F7F"/>
    <w:rsid w:val="00B93B1F"/>
    <w:rsid w:val="00BC5E8E"/>
    <w:rsid w:val="00BC719D"/>
    <w:rsid w:val="00BE100F"/>
    <w:rsid w:val="00BE1269"/>
    <w:rsid w:val="00BE4B49"/>
    <w:rsid w:val="00BE6801"/>
    <w:rsid w:val="00C0000D"/>
    <w:rsid w:val="00C0291B"/>
    <w:rsid w:val="00C05740"/>
    <w:rsid w:val="00C07190"/>
    <w:rsid w:val="00C14F9F"/>
    <w:rsid w:val="00C2007C"/>
    <w:rsid w:val="00C37F6A"/>
    <w:rsid w:val="00C42412"/>
    <w:rsid w:val="00C73DA2"/>
    <w:rsid w:val="00C92ABB"/>
    <w:rsid w:val="00CA3730"/>
    <w:rsid w:val="00CB6145"/>
    <w:rsid w:val="00CD382D"/>
    <w:rsid w:val="00CE5833"/>
    <w:rsid w:val="00D00427"/>
    <w:rsid w:val="00D02C4A"/>
    <w:rsid w:val="00D46B11"/>
    <w:rsid w:val="00D5586A"/>
    <w:rsid w:val="00D77363"/>
    <w:rsid w:val="00D87571"/>
    <w:rsid w:val="00DA5DDE"/>
    <w:rsid w:val="00E4646D"/>
    <w:rsid w:val="00E5089C"/>
    <w:rsid w:val="00E63FE5"/>
    <w:rsid w:val="00E81F6F"/>
    <w:rsid w:val="00E86DCD"/>
    <w:rsid w:val="00E94A1C"/>
    <w:rsid w:val="00E96298"/>
    <w:rsid w:val="00EA185E"/>
    <w:rsid w:val="00EA2130"/>
    <w:rsid w:val="00EB2457"/>
    <w:rsid w:val="00EC4AF9"/>
    <w:rsid w:val="00EC5508"/>
    <w:rsid w:val="00ED7629"/>
    <w:rsid w:val="00EE49BD"/>
    <w:rsid w:val="00EF11AE"/>
    <w:rsid w:val="00F03DF7"/>
    <w:rsid w:val="00F07FBE"/>
    <w:rsid w:val="00F24B46"/>
    <w:rsid w:val="00F4048D"/>
    <w:rsid w:val="00F41FC6"/>
    <w:rsid w:val="00F5083F"/>
    <w:rsid w:val="00F608ED"/>
    <w:rsid w:val="00F61B69"/>
    <w:rsid w:val="00F63593"/>
    <w:rsid w:val="00F83261"/>
    <w:rsid w:val="00FA2DFF"/>
    <w:rsid w:val="00FC6D23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6E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table of figures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 w:qFormat="1"/>
    <w:lsdException w:name="List Number" w:qFormat="1"/>
    <w:lsdException w:name="Title" w:semiHidden="0" w:unhideWhenUsed="0"/>
    <w:lsdException w:name="Default Paragraph Font" w:qFormat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iPriority="39" w:unhideWhenUsed="0" w:qFormat="1"/>
  </w:latentStyles>
  <w:style w:type="paragraph" w:default="1" w:styleId="Normal">
    <w:name w:val="Normal"/>
    <w:qFormat/>
    <w:rsid w:val="00E96298"/>
    <w:pPr>
      <w:spacing w:before="240" w:after="24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uiPriority w:val="9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aliases w:val="Footer small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aliases w:val="Footer small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uiPriority w:val="99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uiPriority w:val="99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aliases w:val="Body of text - Bullet point"/>
    <w:basedOn w:val="Normal"/>
    <w:link w:val="ListParagraphChar"/>
    <w:uiPriority w:val="34"/>
    <w:qFormat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uiPriority w:val="9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D5586A"/>
    <w:pPr>
      <w:spacing w:before="48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styleId="NormalWeb">
    <w:name w:val="Normal (Web)"/>
    <w:basedOn w:val="Normal"/>
    <w:uiPriority w:val="99"/>
    <w:unhideWhenUsed/>
    <w:rsid w:val="0066780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eastAsia="en-AU"/>
    </w:rPr>
  </w:style>
  <w:style w:type="table" w:customStyle="1" w:styleId="TableGrid11">
    <w:name w:val="Table Grid11"/>
    <w:basedOn w:val="TableNormal"/>
    <w:next w:val="TableGrid"/>
    <w:uiPriority w:val="59"/>
    <w:rsid w:val="0066780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7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809"/>
    <w:pPr>
      <w:spacing w:after="16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809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809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ableParagraph">
    <w:name w:val="Table Paragraph"/>
    <w:basedOn w:val="Normal"/>
    <w:uiPriority w:val="1"/>
    <w:qFormat/>
    <w:rsid w:val="00667809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66780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Body of text - Bullet point Char"/>
    <w:basedOn w:val="DefaultParagraphFont"/>
    <w:link w:val="ListParagraph"/>
    <w:uiPriority w:val="34"/>
    <w:rsid w:val="00667809"/>
    <w:rPr>
      <w:rFonts w:ascii="Arial" w:hAnsi="Arial"/>
      <w:szCs w:val="24"/>
      <w:lang w:val="en-US" w:eastAsia="en-US"/>
    </w:rPr>
  </w:style>
  <w:style w:type="paragraph" w:styleId="BodyText">
    <w:name w:val="Body Text"/>
    <w:basedOn w:val="Normal"/>
    <w:link w:val="BodyTextChar"/>
    <w:qFormat/>
    <w:rsid w:val="00667809"/>
    <w:pPr>
      <w:spacing w:before="200" w:line="288" w:lineRule="auto"/>
    </w:pPr>
    <w:rPr>
      <w:rFonts w:eastAsia="Cambria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667809"/>
    <w:rPr>
      <w:rFonts w:ascii="Arial" w:eastAsia="Cambria" w:hAnsi="Arial"/>
    </w:rPr>
  </w:style>
  <w:style w:type="paragraph" w:customStyle="1" w:styleId="BoldHeading">
    <w:name w:val="Bold Heading"/>
    <w:basedOn w:val="BodyText"/>
    <w:qFormat/>
    <w:rsid w:val="00667809"/>
    <w:pPr>
      <w:tabs>
        <w:tab w:val="left" w:pos="426"/>
      </w:tabs>
    </w:pPr>
    <w:rPr>
      <w:rFonts w:ascii="Arial Bold" w:hAnsi="Arial Bold"/>
    </w:rPr>
  </w:style>
  <w:style w:type="paragraph" w:customStyle="1" w:styleId="Default">
    <w:name w:val="Default"/>
    <w:rsid w:val="006678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table of figures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 w:qFormat="1"/>
    <w:lsdException w:name="List Number" w:qFormat="1"/>
    <w:lsdException w:name="Title" w:semiHidden="0" w:unhideWhenUsed="0"/>
    <w:lsdException w:name="Default Paragraph Font" w:qFormat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iPriority="39" w:unhideWhenUsed="0" w:qFormat="1"/>
  </w:latentStyles>
  <w:style w:type="paragraph" w:default="1" w:styleId="Normal">
    <w:name w:val="Normal"/>
    <w:qFormat/>
    <w:rsid w:val="00E96298"/>
    <w:pPr>
      <w:spacing w:before="240" w:after="24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uiPriority w:val="9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aliases w:val="Footer small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aliases w:val="Footer small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uiPriority w:val="99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uiPriority w:val="99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aliases w:val="Body of text - Bullet point"/>
    <w:basedOn w:val="Normal"/>
    <w:link w:val="ListParagraphChar"/>
    <w:uiPriority w:val="34"/>
    <w:qFormat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uiPriority w:val="9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D5586A"/>
    <w:pPr>
      <w:spacing w:before="48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styleId="NormalWeb">
    <w:name w:val="Normal (Web)"/>
    <w:basedOn w:val="Normal"/>
    <w:uiPriority w:val="99"/>
    <w:unhideWhenUsed/>
    <w:rsid w:val="0066780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eastAsia="en-AU"/>
    </w:rPr>
  </w:style>
  <w:style w:type="table" w:customStyle="1" w:styleId="TableGrid11">
    <w:name w:val="Table Grid11"/>
    <w:basedOn w:val="TableNormal"/>
    <w:next w:val="TableGrid"/>
    <w:uiPriority w:val="59"/>
    <w:rsid w:val="0066780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7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809"/>
    <w:pPr>
      <w:spacing w:after="16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809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809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ableParagraph">
    <w:name w:val="Table Paragraph"/>
    <w:basedOn w:val="Normal"/>
    <w:uiPriority w:val="1"/>
    <w:qFormat/>
    <w:rsid w:val="00667809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66780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Body of text - Bullet point Char"/>
    <w:basedOn w:val="DefaultParagraphFont"/>
    <w:link w:val="ListParagraph"/>
    <w:uiPriority w:val="34"/>
    <w:rsid w:val="00667809"/>
    <w:rPr>
      <w:rFonts w:ascii="Arial" w:hAnsi="Arial"/>
      <w:szCs w:val="24"/>
      <w:lang w:val="en-US" w:eastAsia="en-US"/>
    </w:rPr>
  </w:style>
  <w:style w:type="paragraph" w:styleId="BodyText">
    <w:name w:val="Body Text"/>
    <w:basedOn w:val="Normal"/>
    <w:link w:val="BodyTextChar"/>
    <w:qFormat/>
    <w:rsid w:val="00667809"/>
    <w:pPr>
      <w:spacing w:before="200" w:line="288" w:lineRule="auto"/>
    </w:pPr>
    <w:rPr>
      <w:rFonts w:eastAsia="Cambria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667809"/>
    <w:rPr>
      <w:rFonts w:ascii="Arial" w:eastAsia="Cambria" w:hAnsi="Arial"/>
    </w:rPr>
  </w:style>
  <w:style w:type="paragraph" w:customStyle="1" w:styleId="BoldHeading">
    <w:name w:val="Bold Heading"/>
    <w:basedOn w:val="BodyText"/>
    <w:qFormat/>
    <w:rsid w:val="00667809"/>
    <w:pPr>
      <w:tabs>
        <w:tab w:val="left" w:pos="426"/>
      </w:tabs>
    </w:pPr>
    <w:rPr>
      <w:rFonts w:ascii="Arial Bold" w:hAnsi="Arial Bold"/>
    </w:rPr>
  </w:style>
  <w:style w:type="paragraph" w:customStyle="1" w:styleId="Default">
    <w:name w:val="Default"/>
    <w:rsid w:val="006678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2966B3-1C43-4C5B-93E1-7E3ACD1BCD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EE7264-F1D3-408F-ABB9-6B903632D9D9}"/>
</file>

<file path=customXml/itemProps3.xml><?xml version="1.0" encoding="utf-8"?>
<ds:datastoreItem xmlns:ds="http://schemas.openxmlformats.org/officeDocument/2006/customXml" ds:itemID="{E248EE94-9083-4208-92B2-636970B73FA0}"/>
</file>

<file path=customXml/itemProps4.xml><?xml version="1.0" encoding="utf-8"?>
<ds:datastoreItem xmlns:ds="http://schemas.openxmlformats.org/officeDocument/2006/customXml" ds:itemID="{41565064-B895-4D0E-B00A-7F9E9DD41856}"/>
</file>

<file path=docProps/app.xml><?xml version="1.0" encoding="utf-8"?>
<Properties xmlns="http://schemas.openxmlformats.org/officeDocument/2006/extended-properties" xmlns:vt="http://schemas.openxmlformats.org/officeDocument/2006/docPropsVTypes">
  <Template>8204A4B3</Template>
  <TotalTime>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Government Climate Active Public Disclosure Statement</dc:title>
  <dc:creator/>
  <cp:keywords/>
  <cp:lastModifiedBy/>
  <cp:revision>1</cp:revision>
  <dcterms:created xsi:type="dcterms:W3CDTF">2020-08-10T03:29:00Z</dcterms:created>
  <dcterms:modified xsi:type="dcterms:W3CDTF">2020-08-13T05:35:00Z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