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BE6801" w:rsidRPr="005547DE" w:rsidRDefault="00406D25" w:rsidP="00802A52">
      <w:pPr>
        <w:pStyle w:val="Heading1"/>
        <w:rPr>
          <w:rFonts w:hint="eastAsia"/>
          <w:lang w:val="en-AU"/>
        </w:rPr>
      </w:pPr>
      <w:r>
        <w:rPr>
          <w:lang w:val="en-AU"/>
        </w:rPr>
        <w:t>North Melbourne Town Hall façade re</w:t>
      </w:r>
      <w:r w:rsidR="000B6630">
        <w:rPr>
          <w:lang w:val="en-AU"/>
        </w:rPr>
        <w:t>storation</w:t>
      </w:r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47644F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December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F54E89" w:rsidRPr="005547DE">
        <w:rPr>
          <w:lang w:val="en-AU"/>
        </w:rPr>
        <w:t>2</w:t>
      </w:r>
    </w:p>
    <w:p w:rsidR="00406D25" w:rsidRPr="00406D25" w:rsidRDefault="00406D25" w:rsidP="00406D25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406D25">
        <w:rPr>
          <w:rFonts w:ascii="Arial" w:eastAsia="MS Mincho" w:hAnsi="Arial"/>
          <w:sz w:val="20"/>
          <w:szCs w:val="20"/>
          <w:lang w:val="en-AU"/>
        </w:rPr>
        <w:t>Located on the corner of Queensberry and Errol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streets, North Melbourne Town Hall is one of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Melbourne’s iconic</w:t>
      </w:r>
      <w:r w:rsidR="00CC2137">
        <w:rPr>
          <w:rFonts w:ascii="Arial" w:eastAsia="MS Mincho" w:hAnsi="Arial"/>
          <w:sz w:val="20"/>
          <w:szCs w:val="20"/>
          <w:lang w:val="en-AU"/>
        </w:rPr>
        <w:t xml:space="preserve"> buildings featuring a 26 m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clock tower.</w:t>
      </w:r>
    </w:p>
    <w:p w:rsidR="00406D25" w:rsidRPr="00406D25" w:rsidRDefault="00406D25" w:rsidP="00406D25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406D25">
        <w:rPr>
          <w:rFonts w:ascii="Arial" w:eastAsia="MS Mincho" w:hAnsi="Arial"/>
          <w:sz w:val="20"/>
          <w:szCs w:val="20"/>
          <w:lang w:val="en-AU"/>
        </w:rPr>
        <w:t>In January 2023, City of Melbourne will commence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works to re</w:t>
      </w:r>
      <w:r w:rsidR="000B6630">
        <w:rPr>
          <w:rFonts w:ascii="Arial" w:eastAsia="MS Mincho" w:hAnsi="Arial"/>
          <w:sz w:val="20"/>
          <w:szCs w:val="20"/>
          <w:lang w:val="en-AU"/>
        </w:rPr>
        <w:t>store</w:t>
      </w:r>
      <w:r w:rsidRPr="00406D25">
        <w:rPr>
          <w:rFonts w:ascii="Arial" w:eastAsia="MS Mincho" w:hAnsi="Arial"/>
          <w:sz w:val="20"/>
          <w:szCs w:val="20"/>
          <w:lang w:val="en-AU"/>
        </w:rPr>
        <w:t xml:space="preserve"> the facade of the building, which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was built in 1876. The works will be carried out in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sections, starting on Queensberry Street before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moving onto Errol Street and the clock tower.</w:t>
      </w:r>
    </w:p>
    <w:p w:rsidR="00406D25" w:rsidRPr="00406D25" w:rsidRDefault="00406D25" w:rsidP="00406D25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406D25">
        <w:rPr>
          <w:rFonts w:ascii="Arial" w:eastAsia="MS Mincho" w:hAnsi="Arial"/>
          <w:sz w:val="20"/>
          <w:szCs w:val="20"/>
          <w:lang w:val="en-AU"/>
        </w:rPr>
        <w:t>Scaffolding will be in place for the duration of the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>works. This will impact the surrounding footpaths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0"/>
          <w:lang w:val="en-AU"/>
        </w:rPr>
        <w:t xml:space="preserve">and </w:t>
      </w:r>
      <w:bookmarkStart w:id="0" w:name="_GoBack"/>
      <w:bookmarkEnd w:id="0"/>
      <w:r w:rsidRPr="00406D25">
        <w:rPr>
          <w:rFonts w:ascii="Arial" w:eastAsia="MS Mincho" w:hAnsi="Arial"/>
          <w:sz w:val="20"/>
          <w:szCs w:val="20"/>
          <w:lang w:val="en-AU"/>
        </w:rPr>
        <w:t>entrances to the building.</w:t>
      </w:r>
    </w:p>
    <w:p w:rsidR="00406D25" w:rsidRDefault="00406D25" w:rsidP="00406D25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406D25">
        <w:rPr>
          <w:rFonts w:ascii="Arial" w:eastAsia="MS Mincho" w:hAnsi="Arial"/>
          <w:sz w:val="20"/>
          <w:szCs w:val="20"/>
          <w:lang w:val="en-AU"/>
        </w:rPr>
        <w:t>Works are scheduled to be complete in May 2023.</w:t>
      </w:r>
    </w:p>
    <w:p w:rsidR="00406D25" w:rsidRDefault="00406D25" w:rsidP="000D1368">
      <w:pPr>
        <w:pStyle w:val="Heading3"/>
        <w:rPr>
          <w:rFonts w:hint="eastAsia"/>
          <w:lang w:val="en-AU"/>
        </w:rPr>
      </w:pPr>
      <w:r w:rsidRPr="00406D25">
        <w:rPr>
          <w:lang w:val="en-AU"/>
        </w:rPr>
        <w:t>Gas-free operations</w:t>
      </w:r>
    </w:p>
    <w:p w:rsidR="00406D25" w:rsidRDefault="00406D25" w:rsidP="00406D25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406D25">
        <w:rPr>
          <w:rFonts w:ascii="Arial" w:eastAsia="MS Mincho" w:hAnsi="Arial"/>
          <w:sz w:val="20"/>
          <w:szCs w:val="24"/>
          <w:lang w:val="en-AU"/>
        </w:rPr>
        <w:t>In line with our Emissions Reduction Plan for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4"/>
          <w:lang w:val="en-AU"/>
        </w:rPr>
        <w:t>Council Operations 2021-26, we’re transitioning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4"/>
          <w:lang w:val="en-AU"/>
        </w:rPr>
        <w:t>all gas services to electrical to help reduce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4"/>
          <w:lang w:val="en-AU"/>
        </w:rPr>
        <w:t>emissions. These works include the installation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406D25">
        <w:rPr>
          <w:rFonts w:ascii="Arial" w:eastAsia="MS Mincho" w:hAnsi="Arial"/>
          <w:sz w:val="20"/>
          <w:szCs w:val="24"/>
          <w:lang w:val="en-AU"/>
        </w:rPr>
        <w:t>of new heating and cooling pumps.</w:t>
      </w:r>
    </w:p>
    <w:p w:rsidR="00406D25" w:rsidRDefault="00406D25" w:rsidP="00D249D6">
      <w:pPr>
        <w:pStyle w:val="Heading3"/>
        <w:rPr>
          <w:rFonts w:hint="eastAsia"/>
          <w:lang w:val="en-AU"/>
        </w:rPr>
      </w:pPr>
      <w:r w:rsidRPr="00406D25">
        <w:rPr>
          <w:lang w:val="en-AU"/>
        </w:rPr>
        <w:t>Stay informed</w:t>
      </w:r>
    </w:p>
    <w:p w:rsidR="00136CE2" w:rsidRDefault="00307C54" w:rsidP="00307C5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07C54">
        <w:rPr>
          <w:rFonts w:ascii="Arial" w:eastAsia="MS Mincho" w:hAnsi="Arial"/>
          <w:sz w:val="20"/>
          <w:szCs w:val="24"/>
          <w:lang w:val="en-AU"/>
        </w:rPr>
        <w:t>To find out more about this project, scan the QR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07C54">
        <w:rPr>
          <w:rFonts w:ascii="Arial" w:eastAsia="MS Mincho" w:hAnsi="Arial"/>
          <w:sz w:val="20"/>
          <w:szCs w:val="24"/>
          <w:lang w:val="en-AU"/>
        </w:rPr>
        <w:t>code, contact 9658 9658 or 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739"/>
    <w:multiLevelType w:val="hybridMultilevel"/>
    <w:tmpl w:val="3B965410"/>
    <w:lvl w:ilvl="0" w:tplc="A94A2D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1E5A"/>
    <w:multiLevelType w:val="hybridMultilevel"/>
    <w:tmpl w:val="1FD205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4D6D92"/>
    <w:multiLevelType w:val="hybridMultilevel"/>
    <w:tmpl w:val="7DE89BDE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6EA2"/>
    <w:multiLevelType w:val="hybridMultilevel"/>
    <w:tmpl w:val="F3E2A53E"/>
    <w:lvl w:ilvl="0" w:tplc="8F96D092">
      <w:numFmt w:val="bullet"/>
      <w:lvlText w:val="•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BBD"/>
    <w:multiLevelType w:val="hybridMultilevel"/>
    <w:tmpl w:val="FA0C4DEC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30"/>
    <w:rsid w:val="000B66A9"/>
    <w:rsid w:val="000D1368"/>
    <w:rsid w:val="000F3535"/>
    <w:rsid w:val="0010140A"/>
    <w:rsid w:val="00102E65"/>
    <w:rsid w:val="00104C0F"/>
    <w:rsid w:val="00111D41"/>
    <w:rsid w:val="00136CE2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07C54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6D25"/>
    <w:rsid w:val="00407429"/>
    <w:rsid w:val="00426584"/>
    <w:rsid w:val="00431D45"/>
    <w:rsid w:val="004552CD"/>
    <w:rsid w:val="004564F4"/>
    <w:rsid w:val="00457042"/>
    <w:rsid w:val="0047644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F54F5"/>
    <w:rsid w:val="0050370D"/>
    <w:rsid w:val="00510332"/>
    <w:rsid w:val="00535159"/>
    <w:rsid w:val="0053666A"/>
    <w:rsid w:val="00546472"/>
    <w:rsid w:val="005547DE"/>
    <w:rsid w:val="00560BD2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50B7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4681"/>
    <w:rsid w:val="009F5554"/>
    <w:rsid w:val="009F7841"/>
    <w:rsid w:val="00A01D13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3C48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332E"/>
    <w:rsid w:val="00C97187"/>
    <w:rsid w:val="00CA3730"/>
    <w:rsid w:val="00CB6145"/>
    <w:rsid w:val="00CC2137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6966"/>
    <w:rsid w:val="00D77363"/>
    <w:rsid w:val="00D90D0B"/>
    <w:rsid w:val="00D95B6F"/>
    <w:rsid w:val="00DA4D39"/>
    <w:rsid w:val="00DA5DFF"/>
    <w:rsid w:val="00DB43DA"/>
    <w:rsid w:val="00DB69AD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AB7D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BEF6-81C5-4225-89C5-F367389A75A5}">
  <ds:schemaRefs>
    <ds:schemaRef ds:uri="1ef61637-bdcb-4156-91bc-9b3008928d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7a867-e50d-4cce-953a-15f259fd62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755B8-3E17-400F-B04C-750339E50792}"/>
</file>

<file path=customXml/itemProps4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Melbourne Town Hall façade renewal - Construction update - December 2022</vt:lpstr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Melbourne Town Hall façade renewal - Construction update - December 2022</dc:title>
  <dc:subject/>
  <dc:creator/>
  <cp:keywords/>
  <cp:lastModifiedBy/>
  <cp:revision>1</cp:revision>
  <dcterms:created xsi:type="dcterms:W3CDTF">2022-12-07T05:14:00Z</dcterms:created>
  <dcterms:modified xsi:type="dcterms:W3CDTF">2022-12-07T23:50:00Z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20221207161617075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